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BDE" w:rsidRDefault="00C90BDE">
      <w:pPr>
        <w:spacing w:after="0"/>
        <w:jc w:val="both"/>
      </w:pPr>
      <w:bookmarkStart w:id="0" w:name="_GoBack"/>
      <w:bookmarkEnd w:id="0"/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>The Ambassador</w:t>
      </w:r>
    </w:p>
    <w:p w:rsidR="00C90BDE" w:rsidRDefault="00D85043">
      <w:pPr>
        <w:spacing w:after="0"/>
        <w:jc w:val="both"/>
      </w:pPr>
      <w:r>
        <w:t xml:space="preserve">Republic of </w:t>
      </w:r>
      <w:proofErr w:type="gramStart"/>
      <w:r>
        <w:t>The</w:t>
      </w:r>
      <w:proofErr w:type="gramEnd"/>
      <w:r>
        <w:t xml:space="preserve"> Philippines</w:t>
      </w:r>
    </w:p>
    <w:p w:rsidR="00C90BDE" w:rsidRDefault="00D85043">
      <w:pPr>
        <w:spacing w:after="0"/>
        <w:jc w:val="both"/>
      </w:pPr>
      <w:r>
        <w:t>Oslo, Norway</w:t>
      </w:r>
    </w:p>
    <w:p w:rsidR="00C90BDE" w:rsidRDefault="00D85043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Oslo, June 10, 2020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proofErr w:type="gramStart"/>
      <w:r>
        <w:t>Your</w:t>
      </w:r>
      <w:proofErr w:type="gramEnd"/>
      <w:r>
        <w:t xml:space="preserve"> excellency,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The Members of the Norwegian National Committee of the International Press Institute (IPI), a global network of editors, media executives and leading journalists for press freedom, are writing to you to express our </w:t>
      </w:r>
      <w:proofErr w:type="gramStart"/>
      <w:r>
        <w:t>grave concern</w:t>
      </w:r>
      <w:proofErr w:type="gramEnd"/>
      <w:r>
        <w:t xml:space="preserve"> about the harassment and pr</w:t>
      </w:r>
      <w:r>
        <w:t xml:space="preserve">osecution of </w:t>
      </w:r>
      <w:proofErr w:type="spellStart"/>
      <w:r>
        <w:t>Rappler</w:t>
      </w:r>
      <w:proofErr w:type="spellEnd"/>
      <w:r>
        <w:t xml:space="preserve"> founder and editor Maria </w:t>
      </w:r>
      <w:proofErr w:type="spellStart"/>
      <w:r>
        <w:t>Ressa</w:t>
      </w:r>
      <w:proofErr w:type="spellEnd"/>
      <w:r>
        <w:t xml:space="preserve">, who is a member of the IPI Executive Board. 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On June 15, the Manila Regional Trial Court will deliver a ruling in a cyber libel prosecution against Ms. </w:t>
      </w:r>
      <w:proofErr w:type="spellStart"/>
      <w:r>
        <w:t>Ressa</w:t>
      </w:r>
      <w:proofErr w:type="spellEnd"/>
      <w:r>
        <w:t>. We are deeply alarmed that this case appear</w:t>
      </w:r>
      <w:r>
        <w:t xml:space="preserve">s to </w:t>
      </w:r>
      <w:proofErr w:type="gramStart"/>
      <w:r>
        <w:t>be based</w:t>
      </w:r>
      <w:proofErr w:type="gramEnd"/>
      <w:r>
        <w:t xml:space="preserve"> on a trumped-up indictment, </w:t>
      </w:r>
    </w:p>
    <w:p w:rsidR="00C90BDE" w:rsidRDefault="00D85043">
      <w:pPr>
        <w:spacing w:after="0"/>
        <w:jc w:val="both"/>
      </w:pPr>
      <w:proofErr w:type="gramStart"/>
      <w:r>
        <w:t>in</w:t>
      </w:r>
      <w:proofErr w:type="gramEnd"/>
      <w:r>
        <w:t xml:space="preserve"> which the law has been applied retroactively to charge and intimidate Ms. </w:t>
      </w:r>
      <w:proofErr w:type="spellStart"/>
      <w:r>
        <w:t>Ressa</w:t>
      </w:r>
      <w:proofErr w:type="spellEnd"/>
      <w:r>
        <w:t>.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As you must be aware, Ms. </w:t>
      </w:r>
      <w:proofErr w:type="spellStart"/>
      <w:r>
        <w:t>Ressa</w:t>
      </w:r>
      <w:proofErr w:type="spellEnd"/>
      <w:r>
        <w:t xml:space="preserve"> is an internationally acclaimed journalist, who has been recognized and hailed for her contribut</w:t>
      </w:r>
      <w:r>
        <w:t xml:space="preserve">ion to journalism because of her courage and resolve to uphold press freedom and speak truth to power.  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Ms. </w:t>
      </w:r>
      <w:proofErr w:type="spellStart"/>
      <w:r>
        <w:t>Ressa’s</w:t>
      </w:r>
      <w:proofErr w:type="spellEnd"/>
      <w:r>
        <w:t xml:space="preserve"> contribution to journalism </w:t>
      </w:r>
      <w:proofErr w:type="gramStart"/>
      <w:r>
        <w:t>has been acknowledged</w:t>
      </w:r>
      <w:proofErr w:type="gramEnd"/>
      <w:r>
        <w:t xml:space="preserve"> around the world. She was one of four journalists named Time Magazine’s ‘Person of the Ye</w:t>
      </w:r>
      <w:r>
        <w:t xml:space="preserve">ar’ for taking “great risks in pursuit of greater truth.” That same year </w:t>
      </w:r>
      <w:proofErr w:type="spellStart"/>
      <w:r>
        <w:t>Rappler</w:t>
      </w:r>
      <w:proofErr w:type="spellEnd"/>
      <w:r>
        <w:t xml:space="preserve"> received the IPI-IMS Free Media Pioneer Award. 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In any democracy, independent journalists and media outlets play a key role as a watchdog. Investigative journalism brings to </w:t>
      </w:r>
      <w:r>
        <w:t>light the challenges and problems faced by the people, which help society and governments to resolve and remedy them.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>Unfortunately, in the Philippines it appears that the government does not tolerate criticism of its actions. We are dismayed that the gov</w:t>
      </w:r>
      <w:r>
        <w:t xml:space="preserve">ernment has filed as many as </w:t>
      </w:r>
      <w:proofErr w:type="gramStart"/>
      <w:r>
        <w:t>9</w:t>
      </w:r>
      <w:proofErr w:type="gramEnd"/>
      <w:r>
        <w:t xml:space="preserve"> cases against Ms. </w:t>
      </w:r>
      <w:proofErr w:type="spellStart"/>
      <w:r>
        <w:t>Ressa</w:t>
      </w:r>
      <w:proofErr w:type="spellEnd"/>
      <w:r>
        <w:t xml:space="preserve"> in a blatant attempt to silence her and shut down </w:t>
      </w:r>
      <w:proofErr w:type="spellStart"/>
      <w:r>
        <w:t>Rappler</w:t>
      </w:r>
      <w:proofErr w:type="spellEnd"/>
      <w:r>
        <w:t xml:space="preserve">. These legal cases, which are only aimed at criminalizing her reporting and carry combined sentences of more than 100 years in prison, include </w:t>
      </w:r>
      <w:r>
        <w:t xml:space="preserve">two libel prosecutions, two criminal cases alleging foreign ownership in </w:t>
      </w:r>
      <w:proofErr w:type="spellStart"/>
      <w:r>
        <w:t>Rappler</w:t>
      </w:r>
      <w:proofErr w:type="spellEnd"/>
      <w:r>
        <w:t xml:space="preserve"> and investigations of old tax returns.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We are aware that the cyber libel case is based on an investigative report that </w:t>
      </w:r>
      <w:proofErr w:type="spellStart"/>
      <w:r>
        <w:t>Rappler</w:t>
      </w:r>
      <w:proofErr w:type="spellEnd"/>
      <w:r>
        <w:t xml:space="preserve"> published on 29 May 2012 involving the former c</w:t>
      </w:r>
      <w:r>
        <w:t xml:space="preserve">hief justice Renato Corona and </w:t>
      </w:r>
      <w:proofErr w:type="gramStart"/>
      <w:r>
        <w:t>a businessman</w:t>
      </w:r>
      <w:proofErr w:type="gramEnd"/>
      <w:r>
        <w:t xml:space="preserve">. The </w:t>
      </w:r>
      <w:proofErr w:type="gramStart"/>
      <w:r>
        <w:t>businessman</w:t>
      </w:r>
      <w:proofErr w:type="gramEnd"/>
      <w:r>
        <w:t xml:space="preserve"> filed a libel complaint with the National Bureau of Investigations’ (NIB) cybercrime division in 2017 based on Cybercrime Prevention Act of 2012, which became law four months after the story was</w:t>
      </w:r>
      <w:r>
        <w:t xml:space="preserve"> published. Initially, in </w:t>
      </w:r>
      <w:proofErr w:type="gramStart"/>
      <w:r>
        <w:t>2018</w:t>
      </w:r>
      <w:proofErr w:type="gramEnd"/>
      <w:r>
        <w:t xml:space="preserve"> the NIB decided not to pursue the complaint, but the Justice Ministry reopened the case, applying the law retrospectively. Ms. </w:t>
      </w:r>
      <w:proofErr w:type="spellStart"/>
      <w:r>
        <w:t>Ressa</w:t>
      </w:r>
      <w:proofErr w:type="spellEnd"/>
      <w:r>
        <w:t xml:space="preserve"> was arrested on 13 February 2019 and had to spend time in detention before </w:t>
      </w:r>
      <w:proofErr w:type="gramStart"/>
      <w:r>
        <w:t>being released</w:t>
      </w:r>
      <w:proofErr w:type="gramEnd"/>
      <w:r>
        <w:t xml:space="preserve"> on</w:t>
      </w:r>
      <w:r>
        <w:t xml:space="preserve"> bail. </w:t>
      </w:r>
    </w:p>
    <w:p w:rsidR="00C90BDE" w:rsidRDefault="00D85043">
      <w:pPr>
        <w:spacing w:after="0"/>
        <w:jc w:val="both"/>
      </w:pPr>
      <w:r>
        <w:t xml:space="preserve"> </w:t>
      </w:r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The case has attracted international attention and criticism. The United States Senate has described persecution of Ms. </w:t>
      </w:r>
      <w:proofErr w:type="spellStart"/>
      <w:r>
        <w:t>Ressa</w:t>
      </w:r>
      <w:proofErr w:type="spellEnd"/>
      <w:r>
        <w:t xml:space="preserve"> as part of a pattern of “</w:t>
      </w:r>
      <w:proofErr w:type="spellStart"/>
      <w:r>
        <w:t>weaponizing</w:t>
      </w:r>
      <w:proofErr w:type="spellEnd"/>
      <w:r>
        <w:t xml:space="preserve"> the rule of law” to repress independent media in the Philippines. Similarly, top diplomats of</w:t>
      </w:r>
      <w:r>
        <w:t xml:space="preserve"> Canada and the United Kingdom have criticized the harassment of Ms. </w:t>
      </w:r>
      <w:proofErr w:type="spellStart"/>
      <w:r>
        <w:t>Ressa</w:t>
      </w:r>
      <w:proofErr w:type="spellEnd"/>
      <w:r>
        <w:t xml:space="preserve">. 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r>
        <w:t xml:space="preserve">The Norwegian National Committee stands in solidarity with our esteemed colleague Maria </w:t>
      </w:r>
      <w:proofErr w:type="spellStart"/>
      <w:r>
        <w:t>Ressa</w:t>
      </w:r>
      <w:proofErr w:type="spellEnd"/>
      <w:r>
        <w:t>, a journalist of the highest calibre.</w:t>
      </w:r>
    </w:p>
    <w:p w:rsidR="00C90BDE" w:rsidRDefault="00C90BDE">
      <w:pPr>
        <w:spacing w:after="0"/>
        <w:jc w:val="both"/>
      </w:pPr>
    </w:p>
    <w:p w:rsidR="00C90BDE" w:rsidRDefault="00D85043">
      <w:pPr>
        <w:spacing w:after="0"/>
        <w:jc w:val="both"/>
      </w:pPr>
      <w:proofErr w:type="gramStart"/>
      <w:r>
        <w:t>Your</w:t>
      </w:r>
      <w:proofErr w:type="gramEnd"/>
      <w:r>
        <w:t xml:space="preserve"> excellency, we urge you to press upon yo</w:t>
      </w:r>
      <w:r>
        <w:t xml:space="preserve">ur government to withdraw all cases against Ms. </w:t>
      </w:r>
      <w:proofErr w:type="spellStart"/>
      <w:r>
        <w:t>Ressa</w:t>
      </w:r>
      <w:proofErr w:type="spellEnd"/>
      <w:r>
        <w:t>, and uphold human rights, press freedom and democratic norms.</w:t>
      </w:r>
    </w:p>
    <w:p w:rsidR="00C90BDE" w:rsidRDefault="00C90BDE">
      <w:pPr>
        <w:jc w:val="both"/>
      </w:pPr>
    </w:p>
    <w:p w:rsidR="00C90BDE" w:rsidRDefault="00D85043">
      <w:pPr>
        <w:jc w:val="both"/>
      </w:pPr>
      <w:r>
        <w:t>Yours sincerely</w:t>
      </w:r>
    </w:p>
    <w:p w:rsidR="00C90BDE" w:rsidRDefault="00D85043">
      <w:pPr>
        <w:jc w:val="both"/>
      </w:pPr>
      <w:r>
        <w:t>On behalf of The Board of the National Committee of the International Press Institute:</w:t>
      </w:r>
    </w:p>
    <w:p w:rsidR="00C90BDE" w:rsidRDefault="00D85043">
      <w:pPr>
        <w:jc w:val="both"/>
      </w:pPr>
      <w:r>
        <w:t>Ole Kristian Bjellaanes (Chair), Bjø</w:t>
      </w:r>
      <w:r>
        <w:t>rn G. Sæbø</w:t>
      </w:r>
    </w:p>
    <w:p w:rsidR="00C90BDE" w:rsidRDefault="00C90BDE">
      <w:pPr>
        <w:jc w:val="both"/>
      </w:pPr>
    </w:p>
    <w:p w:rsidR="00C90BDE" w:rsidRDefault="00C90BDE">
      <w:pPr>
        <w:jc w:val="both"/>
      </w:pPr>
    </w:p>
    <w:p w:rsidR="00C90BDE" w:rsidRDefault="00C90BDE">
      <w:pPr>
        <w:jc w:val="both"/>
      </w:pPr>
    </w:p>
    <w:sectPr w:rsidR="00C90BDE">
      <w:headerReference w:type="default" r:id="rId6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43" w:rsidRDefault="00D85043">
      <w:pPr>
        <w:spacing w:after="0" w:line="240" w:lineRule="auto"/>
      </w:pPr>
      <w:r>
        <w:separator/>
      </w:r>
    </w:p>
  </w:endnote>
  <w:endnote w:type="continuationSeparator" w:id="0">
    <w:p w:rsidR="00D85043" w:rsidRDefault="00D8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43" w:rsidRDefault="00D85043">
      <w:pPr>
        <w:spacing w:after="0" w:line="240" w:lineRule="auto"/>
      </w:pPr>
      <w:r>
        <w:separator/>
      </w:r>
    </w:p>
  </w:footnote>
  <w:footnote w:type="continuationSeparator" w:id="0">
    <w:p w:rsidR="00D85043" w:rsidRDefault="00D85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BDE" w:rsidRDefault="00D850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val="nb-NO"/>
      </w:rPr>
      <w:drawing>
        <wp:inline distT="0" distB="0" distL="0" distR="0">
          <wp:extent cx="2514600" cy="857250"/>
          <wp:effectExtent l="0" t="0" r="0" b="0"/>
          <wp:docPr id="1" name="image1.png" descr="IPI logo letterhead 60 yr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PI logo letterhead 60 yrs"/>
                  <pic:cNvPicPr preferRelativeResize="0"/>
                </pic:nvPicPr>
                <pic:blipFill>
                  <a:blip r:embed="rId1"/>
                  <a:srcRect b="14629"/>
                  <a:stretch>
                    <a:fillRect/>
                  </a:stretch>
                </pic:blipFill>
                <pic:spPr>
                  <a:xfrm>
                    <a:off x="0" y="0"/>
                    <a:ext cx="25146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DE"/>
    <w:rsid w:val="00093E81"/>
    <w:rsid w:val="00C90BDE"/>
    <w:rsid w:val="00D8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B2A67-A688-46C1-AC11-BBCEED04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Bjellaanes, Ole Kristian</dc:creator>
  <cp:lastModifiedBy>Bjellaanes, Ole Kristian</cp:lastModifiedBy>
  <cp:revision>2</cp:revision>
  <dcterms:created xsi:type="dcterms:W3CDTF">2020-06-15T09:47:00Z</dcterms:created>
  <dcterms:modified xsi:type="dcterms:W3CDTF">2020-06-15T09:47:00Z</dcterms:modified>
</cp:coreProperties>
</file>