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C5036" w:rsidR="00730997" w:rsidP="00730997" w:rsidRDefault="00730997" w14:paraId="05283E80" w14:textId="77777777">
      <w:pPr>
        <w:spacing w:after="0"/>
        <w:rPr>
          <w:rFonts w:ascii="Arial" w:hAnsi="Arial" w:cs="Arial"/>
        </w:rPr>
      </w:pPr>
      <w:r w:rsidRPr="008C5036">
        <w:rPr>
          <w:rFonts w:ascii="Arial" w:hAnsi="Arial" w:cs="Arial"/>
        </w:rPr>
        <w:t>Norsk Redaktørforening</w:t>
      </w:r>
    </w:p>
    <w:p w:rsidR="003B1E1F" w:rsidP="00730997" w:rsidRDefault="00730997" w14:paraId="3CB24F82" w14:textId="4979E21F">
      <w:pPr>
        <w:spacing w:after="0"/>
        <w:rPr>
          <w:rFonts w:ascii="Arial" w:hAnsi="Arial" w:cs="Arial"/>
        </w:rPr>
      </w:pPr>
      <w:r w:rsidRPr="008C5036">
        <w:rPr>
          <w:rFonts w:ascii="Arial" w:hAnsi="Arial" w:cs="Arial"/>
        </w:rPr>
        <w:t>Styremøte 202</w:t>
      </w:r>
      <w:r w:rsidR="000927F7">
        <w:rPr>
          <w:rFonts w:ascii="Arial" w:hAnsi="Arial" w:cs="Arial"/>
        </w:rPr>
        <w:t>3</w:t>
      </w:r>
      <w:r w:rsidRPr="008C5036">
        <w:rPr>
          <w:rFonts w:ascii="Arial" w:hAnsi="Arial" w:cs="Arial"/>
        </w:rPr>
        <w:t>-</w:t>
      </w:r>
      <w:r w:rsidR="008B5230">
        <w:rPr>
          <w:rFonts w:ascii="Arial" w:hAnsi="Arial" w:cs="Arial"/>
        </w:rPr>
        <w:t>10</w:t>
      </w:r>
      <w:r>
        <w:rPr>
          <w:rFonts w:ascii="Arial" w:hAnsi="Arial" w:cs="Arial"/>
        </w:rPr>
        <w:t>-</w:t>
      </w:r>
      <w:r w:rsidR="00AA1F59">
        <w:rPr>
          <w:rFonts w:ascii="Arial" w:hAnsi="Arial" w:cs="Arial"/>
        </w:rPr>
        <w:t>31</w:t>
      </w:r>
      <w:r w:rsidRPr="008C5036">
        <w:rPr>
          <w:rFonts w:ascii="Arial" w:hAnsi="Arial" w:cs="Arial"/>
        </w:rPr>
        <w:t xml:space="preserve"> </w:t>
      </w:r>
      <w:r w:rsidR="00AA1F59">
        <w:rPr>
          <w:rFonts w:ascii="Arial" w:hAnsi="Arial" w:cs="Arial"/>
        </w:rPr>
        <w:t>Oslo</w:t>
      </w:r>
    </w:p>
    <w:p w:rsidRPr="008C5036" w:rsidR="00730997" w:rsidP="00730997" w:rsidRDefault="00730997" w14:paraId="338EEA62" w14:textId="76DAA329">
      <w:pPr>
        <w:spacing w:after="0"/>
        <w:rPr>
          <w:rFonts w:ascii="Arial" w:hAnsi="Arial" w:cs="Arial"/>
        </w:rPr>
      </w:pPr>
      <w:r w:rsidRPr="008C5036">
        <w:rPr>
          <w:rFonts w:ascii="Arial" w:hAnsi="Arial" w:cs="Arial"/>
        </w:rPr>
        <w:t>AJ</w:t>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r w:rsidRPr="008C5036">
        <w:rPr>
          <w:rFonts w:ascii="Arial" w:hAnsi="Arial" w:cs="Arial"/>
        </w:rPr>
        <w:tab/>
      </w:r>
    </w:p>
    <w:p w:rsidRPr="008C5036" w:rsidR="00730997" w:rsidP="00730997" w:rsidRDefault="00730997" w14:paraId="0CC28B98" w14:textId="77777777">
      <w:pPr>
        <w:spacing w:after="0"/>
        <w:rPr>
          <w:rFonts w:ascii="Arial" w:hAnsi="Arial" w:cs="Arial"/>
          <w:b/>
          <w:color w:val="FF0000"/>
          <w:u w:val="single"/>
        </w:rPr>
      </w:pPr>
    </w:p>
    <w:p w:rsidRPr="003A008D" w:rsidR="00730997" w:rsidP="00730997" w:rsidRDefault="00730997" w14:paraId="1E71FF77" w14:textId="3DCFADF8">
      <w:pPr>
        <w:spacing w:after="0"/>
        <w:rPr>
          <w:rFonts w:ascii="Arial" w:hAnsi="Arial" w:cs="Arial"/>
          <w:b/>
          <w:sz w:val="28"/>
          <w:szCs w:val="28"/>
        </w:rPr>
      </w:pPr>
      <w:r w:rsidRPr="003A008D">
        <w:rPr>
          <w:rFonts w:ascii="Arial" w:hAnsi="Arial" w:cs="Arial"/>
          <w:b/>
          <w:sz w:val="28"/>
          <w:szCs w:val="28"/>
        </w:rPr>
        <w:t>Sak 202</w:t>
      </w:r>
      <w:r w:rsidRPr="003A008D" w:rsidR="000927F7">
        <w:rPr>
          <w:rFonts w:ascii="Arial" w:hAnsi="Arial" w:cs="Arial"/>
          <w:b/>
          <w:sz w:val="28"/>
          <w:szCs w:val="28"/>
        </w:rPr>
        <w:t>3-</w:t>
      </w:r>
      <w:r w:rsidR="00914C19">
        <w:rPr>
          <w:rFonts w:ascii="Arial" w:hAnsi="Arial" w:cs="Arial"/>
          <w:b/>
          <w:sz w:val="28"/>
          <w:szCs w:val="28"/>
        </w:rPr>
        <w:t>4</w:t>
      </w:r>
      <w:r w:rsidR="008B5230">
        <w:rPr>
          <w:rFonts w:ascii="Arial" w:hAnsi="Arial" w:cs="Arial"/>
          <w:b/>
          <w:sz w:val="28"/>
          <w:szCs w:val="28"/>
        </w:rPr>
        <w:t>8</w:t>
      </w:r>
      <w:r w:rsidRPr="003A008D">
        <w:rPr>
          <w:rFonts w:ascii="Arial" w:hAnsi="Arial" w:cs="Arial"/>
          <w:b/>
          <w:sz w:val="28"/>
          <w:szCs w:val="28"/>
        </w:rPr>
        <w:t>: Høringsuttalelser</w:t>
      </w:r>
    </w:p>
    <w:p w:rsidRPr="008C5036" w:rsidR="00730997" w:rsidP="001508C5" w:rsidRDefault="00730997" w14:paraId="16624961" w14:textId="77777777">
      <w:pPr>
        <w:spacing w:after="0"/>
        <w:rPr>
          <w:rFonts w:ascii="Arial" w:hAnsi="Arial" w:cs="Arial"/>
          <w:b/>
        </w:rPr>
      </w:pPr>
    </w:p>
    <w:p w:rsidR="00730997" w:rsidP="00C27A19" w:rsidRDefault="00730997" w14:paraId="53A5DD36" w14:textId="23E2D131">
      <w:pPr>
        <w:spacing w:after="0"/>
        <w:rPr>
          <w:rFonts w:ascii="Arial" w:hAnsi="Arial" w:cs="Arial"/>
        </w:rPr>
      </w:pPr>
      <w:r>
        <w:rPr>
          <w:rFonts w:ascii="Arial" w:hAnsi="Arial" w:cs="Arial"/>
        </w:rPr>
        <w:t xml:space="preserve">Sekretariatet har </w:t>
      </w:r>
      <w:proofErr w:type="gramStart"/>
      <w:r w:rsidR="004E653F">
        <w:rPr>
          <w:rFonts w:ascii="Arial" w:hAnsi="Arial" w:cs="Arial"/>
        </w:rPr>
        <w:t>avgitt</w:t>
      </w:r>
      <w:proofErr w:type="gramEnd"/>
      <w:r w:rsidR="004E653F">
        <w:rPr>
          <w:rFonts w:ascii="Arial" w:hAnsi="Arial" w:cs="Arial"/>
        </w:rPr>
        <w:t xml:space="preserve"> </w:t>
      </w:r>
      <w:r w:rsidR="00BB2E94">
        <w:rPr>
          <w:rFonts w:ascii="Arial" w:hAnsi="Arial" w:cs="Arial"/>
        </w:rPr>
        <w:t>tre</w:t>
      </w:r>
      <w:r w:rsidR="004E653F">
        <w:rPr>
          <w:rFonts w:ascii="Arial" w:hAnsi="Arial" w:cs="Arial"/>
        </w:rPr>
        <w:t xml:space="preserve"> </w:t>
      </w:r>
      <w:r>
        <w:rPr>
          <w:rFonts w:ascii="Arial" w:hAnsi="Arial" w:cs="Arial"/>
        </w:rPr>
        <w:t>høringsuttalels</w:t>
      </w:r>
      <w:r w:rsidRPr="005E252E">
        <w:rPr>
          <w:rFonts w:ascii="Arial" w:hAnsi="Arial" w:cs="Arial"/>
        </w:rPr>
        <w:t>e</w:t>
      </w:r>
      <w:r w:rsidR="0045130A">
        <w:rPr>
          <w:rFonts w:ascii="Arial" w:hAnsi="Arial" w:cs="Arial"/>
        </w:rPr>
        <w:t>r</w:t>
      </w:r>
      <w:r>
        <w:rPr>
          <w:rFonts w:ascii="Arial" w:hAnsi="Arial" w:cs="Arial"/>
        </w:rPr>
        <w:t xml:space="preserve"> etter styrets siste møte:</w:t>
      </w:r>
    </w:p>
    <w:p w:rsidRPr="00DB60A8" w:rsidR="00DB60A8" w:rsidP="00DB60A8" w:rsidRDefault="00DB60A8" w14:paraId="658136C8" w14:textId="77777777">
      <w:pPr>
        <w:spacing w:after="0"/>
        <w:rPr>
          <w:rFonts w:ascii="Arial" w:hAnsi="Arial" w:cs="Arial"/>
        </w:rPr>
      </w:pPr>
    </w:p>
    <w:p w:rsidR="00BF6280" w:rsidP="00C27A19" w:rsidRDefault="00634C2F" w14:paraId="6ED78F73" w14:textId="55C402F4">
      <w:pPr>
        <w:pStyle w:val="Listeavsnitt"/>
        <w:numPr>
          <w:ilvl w:val="0"/>
          <w:numId w:val="11"/>
        </w:numPr>
        <w:spacing w:after="0"/>
        <w:rPr>
          <w:rFonts w:ascii="Arial" w:hAnsi="Arial" w:cs="Arial"/>
        </w:rPr>
      </w:pPr>
      <w:hyperlink w:history="1" r:id="rId8">
        <w:r w:rsidRPr="009720ED" w:rsidR="00BF6280">
          <w:rPr>
            <w:rStyle w:val="Hyperkobling"/>
            <w:rFonts w:ascii="Arial" w:hAnsi="Arial" w:cs="Arial"/>
          </w:rPr>
          <w:t>Registrering av statssekretærer</w:t>
        </w:r>
        <w:r w:rsidRPr="009720ED" w:rsidR="00BF549A">
          <w:rPr>
            <w:rStyle w:val="Hyperkobling"/>
            <w:rFonts w:ascii="Arial" w:hAnsi="Arial" w:cs="Arial"/>
          </w:rPr>
          <w:t>s og rådgiveres øk</w:t>
        </w:r>
        <w:r w:rsidRPr="009720ED" w:rsidR="00F9353D">
          <w:rPr>
            <w:rStyle w:val="Hyperkobling"/>
            <w:rFonts w:ascii="Arial" w:hAnsi="Arial" w:cs="Arial"/>
          </w:rPr>
          <w:t>.</w:t>
        </w:r>
        <w:r w:rsidRPr="009720ED" w:rsidR="00BF549A">
          <w:rPr>
            <w:rStyle w:val="Hyperkobling"/>
            <w:rFonts w:ascii="Arial" w:hAnsi="Arial" w:cs="Arial"/>
          </w:rPr>
          <w:t xml:space="preserve"> interesser</w:t>
        </w:r>
      </w:hyperlink>
      <w:r w:rsidR="00BF549A">
        <w:rPr>
          <w:rFonts w:ascii="Arial" w:hAnsi="Arial" w:cs="Arial"/>
        </w:rPr>
        <w:t xml:space="preserve"> </w:t>
      </w:r>
    </w:p>
    <w:p w:rsidR="00F9353D" w:rsidP="00C27A19" w:rsidRDefault="00634C2F" w14:paraId="7EA8B970" w14:textId="4345A08D">
      <w:pPr>
        <w:pStyle w:val="Listeavsnitt"/>
        <w:numPr>
          <w:ilvl w:val="0"/>
          <w:numId w:val="11"/>
        </w:numPr>
        <w:spacing w:after="0"/>
        <w:rPr>
          <w:rFonts w:ascii="Arial" w:hAnsi="Arial" w:cs="Arial"/>
        </w:rPr>
      </w:pPr>
      <w:hyperlink w:history="1" r:id="rId9">
        <w:r w:rsidRPr="00B774F7" w:rsidR="00CE5A1B">
          <w:rPr>
            <w:rStyle w:val="Hyperkobling"/>
            <w:rFonts w:ascii="Arial" w:hAnsi="Arial" w:cs="Arial"/>
          </w:rPr>
          <w:t>Informasjonstilgang for utvalg som skal granske utenlandsadopsjoner</w:t>
        </w:r>
      </w:hyperlink>
      <w:r w:rsidR="00CE5A1B">
        <w:rPr>
          <w:rFonts w:ascii="Arial" w:hAnsi="Arial" w:cs="Arial"/>
        </w:rPr>
        <w:t xml:space="preserve"> </w:t>
      </w:r>
    </w:p>
    <w:p w:rsidRPr="00BF6280" w:rsidR="00203977" w:rsidP="00C27A19" w:rsidRDefault="00634C2F" w14:paraId="373D1D84" w14:textId="428A6041">
      <w:pPr>
        <w:pStyle w:val="Listeavsnitt"/>
        <w:numPr>
          <w:ilvl w:val="0"/>
          <w:numId w:val="11"/>
        </w:numPr>
        <w:spacing w:after="0"/>
        <w:rPr>
          <w:rFonts w:ascii="Arial" w:hAnsi="Arial" w:cs="Arial"/>
        </w:rPr>
      </w:pPr>
      <w:hyperlink w:history="1" r:id="rId10">
        <w:r w:rsidRPr="00721161" w:rsidR="00B5723D">
          <w:rPr>
            <w:rStyle w:val="Hyperkobling"/>
            <w:rFonts w:ascii="Arial" w:hAnsi="Arial" w:cs="Arial"/>
          </w:rPr>
          <w:t>Totalberedskapskommisjonen – NOU 2023:1</w:t>
        </w:r>
        <w:r w:rsidRPr="00721161" w:rsidR="009720ED">
          <w:rPr>
            <w:rStyle w:val="Hyperkobling"/>
            <w:rFonts w:ascii="Arial" w:hAnsi="Arial" w:cs="Arial"/>
          </w:rPr>
          <w:t>7 (felles med MBL)</w:t>
        </w:r>
      </w:hyperlink>
    </w:p>
    <w:p w:rsidR="00C8546B" w:rsidP="00C27A19" w:rsidRDefault="00C8546B" w14:paraId="66C8D0CA" w14:textId="77777777">
      <w:pPr>
        <w:spacing w:after="0"/>
        <w:rPr>
          <w:rFonts w:ascii="Arial" w:hAnsi="Arial" w:cs="Arial"/>
        </w:rPr>
      </w:pPr>
    </w:p>
    <w:p w:rsidR="00FA4CF3" w:rsidP="00C27A19" w:rsidRDefault="00FA4CF3" w14:paraId="151B6449" w14:textId="0FC4AA67">
      <w:pPr>
        <w:spacing w:after="0"/>
        <w:rPr>
          <w:rFonts w:ascii="Arial" w:hAnsi="Arial" w:cs="Arial"/>
        </w:rPr>
      </w:pPr>
      <w:r>
        <w:rPr>
          <w:rFonts w:ascii="Arial" w:hAnsi="Arial" w:cs="Arial"/>
        </w:rPr>
        <w:t xml:space="preserve">I tillegg har vi </w:t>
      </w:r>
      <w:proofErr w:type="gramStart"/>
      <w:r>
        <w:rPr>
          <w:rFonts w:ascii="Arial" w:hAnsi="Arial" w:cs="Arial"/>
        </w:rPr>
        <w:t>avgitt</w:t>
      </w:r>
      <w:proofErr w:type="gramEnd"/>
      <w:r>
        <w:rPr>
          <w:rFonts w:ascii="Arial" w:hAnsi="Arial" w:cs="Arial"/>
        </w:rPr>
        <w:t xml:space="preserve"> skriftlige høringsinnspill til Stortinget i forbindelse med:</w:t>
      </w:r>
    </w:p>
    <w:p w:rsidR="00FA4CF3" w:rsidP="00C27A19" w:rsidRDefault="00FA4CF3" w14:paraId="0A115A5C" w14:textId="77777777">
      <w:pPr>
        <w:spacing w:after="0"/>
        <w:rPr>
          <w:rFonts w:ascii="Arial" w:hAnsi="Arial" w:cs="Arial"/>
        </w:rPr>
      </w:pPr>
    </w:p>
    <w:p w:rsidR="00FA4CF3" w:rsidP="00FA4CF3" w:rsidRDefault="0086492D" w14:paraId="3EA42699" w14:textId="7692C1B0">
      <w:pPr>
        <w:pStyle w:val="Listeavsnitt"/>
        <w:numPr>
          <w:ilvl w:val="0"/>
          <w:numId w:val="14"/>
        </w:numPr>
        <w:spacing w:after="0"/>
        <w:rPr>
          <w:rFonts w:ascii="Arial" w:hAnsi="Arial" w:cs="Arial"/>
        </w:rPr>
      </w:pPr>
      <w:r>
        <w:rPr>
          <w:rFonts w:ascii="Arial" w:hAnsi="Arial" w:cs="Arial"/>
        </w:rPr>
        <w:t xml:space="preserve">Statsbudsjettet – finanskomiteen – her deltok vi også i den muntlige </w:t>
      </w:r>
      <w:r w:rsidR="00FF5B56">
        <w:rPr>
          <w:rFonts w:ascii="Arial" w:hAnsi="Arial" w:cs="Arial"/>
        </w:rPr>
        <w:t>høringen.</w:t>
      </w:r>
    </w:p>
    <w:p w:rsidR="00FF5B56" w:rsidP="00FA4CF3" w:rsidRDefault="00FF5B56" w14:paraId="42D4EE8D" w14:textId="64428EE8">
      <w:pPr>
        <w:pStyle w:val="Listeavsnitt"/>
        <w:numPr>
          <w:ilvl w:val="0"/>
          <w:numId w:val="14"/>
        </w:numPr>
        <w:spacing w:after="0"/>
        <w:rPr>
          <w:rFonts w:ascii="Arial" w:hAnsi="Arial" w:cs="Arial"/>
        </w:rPr>
      </w:pPr>
      <w:r>
        <w:rPr>
          <w:rFonts w:ascii="Arial" w:hAnsi="Arial" w:cs="Arial"/>
        </w:rPr>
        <w:t>Statsbudsjettet – familie- og kulturkomiteen – også her deltok vi muntlig.</w:t>
      </w:r>
    </w:p>
    <w:p w:rsidRPr="00FA4CF3" w:rsidR="00FF5B56" w:rsidP="00FA4CF3" w:rsidRDefault="00634C2F" w14:paraId="5DA68FDE" w14:textId="151042D7">
      <w:pPr>
        <w:pStyle w:val="Listeavsnitt"/>
        <w:numPr>
          <w:ilvl w:val="0"/>
          <w:numId w:val="14"/>
        </w:numPr>
        <w:spacing w:after="0"/>
        <w:rPr>
          <w:rFonts w:ascii="Arial" w:hAnsi="Arial" w:cs="Arial"/>
        </w:rPr>
      </w:pPr>
      <w:hyperlink w:history="1" r:id="rId11">
        <w:r w:rsidRPr="00E72405" w:rsidR="00FF5B56">
          <w:rPr>
            <w:rStyle w:val="Hyperkobling"/>
            <w:rFonts w:ascii="Arial" w:hAnsi="Arial" w:cs="Arial"/>
          </w:rPr>
          <w:t>Representantforslag om straffelovens § 185</w:t>
        </w:r>
        <w:r w:rsidRPr="00E72405" w:rsidR="00D51CC9">
          <w:rPr>
            <w:rStyle w:val="Hyperkobling"/>
            <w:rFonts w:ascii="Arial" w:hAnsi="Arial" w:cs="Arial"/>
          </w:rPr>
          <w:t xml:space="preserve"> med mer</w:t>
        </w:r>
      </w:hyperlink>
      <w:r w:rsidR="00D51CC9">
        <w:rPr>
          <w:rFonts w:ascii="Arial" w:hAnsi="Arial" w:cs="Arial"/>
        </w:rPr>
        <w:t xml:space="preserve">. </w:t>
      </w:r>
      <w:r w:rsidR="00E72405">
        <w:rPr>
          <w:rFonts w:ascii="Arial" w:hAnsi="Arial" w:cs="Arial"/>
        </w:rPr>
        <w:t xml:space="preserve">Se forslaget </w:t>
      </w:r>
      <w:hyperlink w:history="1" r:id="rId12">
        <w:r w:rsidRPr="00D939DD" w:rsidR="00E72405">
          <w:rPr>
            <w:rStyle w:val="Hyperkobling"/>
            <w:rFonts w:ascii="Arial" w:hAnsi="Arial" w:cs="Arial"/>
          </w:rPr>
          <w:t>her</w:t>
        </w:r>
      </w:hyperlink>
      <w:r w:rsidR="00E72405">
        <w:rPr>
          <w:rFonts w:ascii="Arial" w:hAnsi="Arial" w:cs="Arial"/>
        </w:rPr>
        <w:t>.</w:t>
      </w:r>
    </w:p>
    <w:p w:rsidR="00043C40" w:rsidP="00C27A19" w:rsidRDefault="00043C40" w14:paraId="7311A51C" w14:textId="77777777">
      <w:pPr>
        <w:spacing w:after="0"/>
        <w:rPr>
          <w:rFonts w:ascii="Arial" w:hAnsi="Arial" w:cs="Arial"/>
        </w:rPr>
      </w:pPr>
    </w:p>
    <w:p w:rsidR="00D01B36" w:rsidP="00C27A19" w:rsidRDefault="00D01B36" w14:paraId="0414A325" w14:textId="1D034257">
      <w:pPr>
        <w:spacing w:after="0"/>
        <w:rPr>
          <w:rFonts w:ascii="Arial" w:hAnsi="Arial" w:cs="Arial"/>
        </w:rPr>
      </w:pPr>
      <w:r>
        <w:rPr>
          <w:rFonts w:ascii="Arial" w:hAnsi="Arial" w:cs="Arial"/>
        </w:rPr>
        <w:t xml:space="preserve">Begge de to </w:t>
      </w:r>
      <w:r w:rsidR="007A74BC">
        <w:rPr>
          <w:rFonts w:ascii="Arial" w:hAnsi="Arial" w:cs="Arial"/>
        </w:rPr>
        <w:t>skriftlige innspillene til statsbudsjettet følger som vedlegg.</w:t>
      </w:r>
    </w:p>
    <w:p w:rsidR="002D4E0D" w:rsidP="00C27A19" w:rsidRDefault="002D4E0D" w14:paraId="39F82AA2" w14:textId="77777777">
      <w:pPr>
        <w:spacing w:after="0"/>
        <w:rPr>
          <w:rFonts w:ascii="Arial" w:hAnsi="Arial" w:cs="Arial"/>
          <w:u w:val="single"/>
        </w:rPr>
      </w:pPr>
    </w:p>
    <w:p w:rsidRPr="007A74BC" w:rsidR="007A74BC" w:rsidP="00C27A19" w:rsidRDefault="007A74BC" w14:paraId="63422DFA" w14:textId="17DFA04E">
      <w:pPr>
        <w:spacing w:after="0"/>
        <w:rPr>
          <w:rFonts w:ascii="Arial" w:hAnsi="Arial" w:cs="Arial"/>
        </w:rPr>
      </w:pPr>
      <w:r>
        <w:rPr>
          <w:rFonts w:ascii="Arial" w:hAnsi="Arial" w:cs="Arial"/>
        </w:rPr>
        <w:t>Sekretariatet har for øyeblikket ingen høringssaker til uttalelse.</w:t>
      </w:r>
    </w:p>
    <w:p w:rsidR="007A74BC" w:rsidP="00C27A19" w:rsidRDefault="007A74BC" w14:paraId="53F3ED9D" w14:textId="77777777">
      <w:pPr>
        <w:spacing w:after="0"/>
        <w:rPr>
          <w:rFonts w:ascii="Arial" w:hAnsi="Arial" w:cs="Arial"/>
          <w:u w:val="single"/>
        </w:rPr>
      </w:pPr>
    </w:p>
    <w:p w:rsidR="004E653F" w:rsidP="00C27A19" w:rsidRDefault="00730997" w14:paraId="508907CB" w14:textId="3533ED23">
      <w:pPr>
        <w:spacing w:after="0"/>
        <w:rPr>
          <w:rFonts w:ascii="Arial" w:hAnsi="Arial" w:cs="Arial"/>
        </w:rPr>
      </w:pPr>
      <w:r w:rsidRPr="32484DDF">
        <w:rPr>
          <w:rFonts w:ascii="Arial" w:hAnsi="Arial" w:cs="Arial"/>
          <w:u w:val="single"/>
        </w:rPr>
        <w:t>Forslag til vedtak:</w:t>
      </w:r>
      <w:r w:rsidRPr="32484DDF" w:rsidR="0018764C">
        <w:rPr>
          <w:rFonts w:ascii="Arial" w:hAnsi="Arial" w:cs="Arial"/>
        </w:rPr>
        <w:t xml:space="preserve"> </w:t>
      </w:r>
      <w:r w:rsidR="007A74BC">
        <w:rPr>
          <w:rFonts w:ascii="Arial" w:hAnsi="Arial" w:cs="Arial"/>
        </w:rPr>
        <w:t xml:space="preserve">Saken tas til </w:t>
      </w:r>
      <w:r w:rsidR="00480F6A">
        <w:rPr>
          <w:rFonts w:ascii="Arial" w:hAnsi="Arial" w:cs="Arial"/>
        </w:rPr>
        <w:t>orientering.</w:t>
      </w:r>
    </w:p>
    <w:p w:rsidR="00480F6A" w:rsidP="00C27A19" w:rsidRDefault="00480F6A" w14:paraId="0B489133" w14:textId="77777777">
      <w:pPr>
        <w:spacing w:after="0"/>
        <w:rPr>
          <w:rFonts w:ascii="Arial" w:hAnsi="Arial" w:cs="Arial"/>
        </w:rPr>
      </w:pPr>
    </w:p>
    <w:p w:rsidR="00480F6A" w:rsidP="00C27A19" w:rsidRDefault="00480F6A" w14:paraId="1288200F" w14:textId="77777777">
      <w:pPr>
        <w:spacing w:after="0"/>
        <w:rPr>
          <w:rFonts w:ascii="Arial" w:hAnsi="Arial" w:cs="Arial"/>
        </w:rPr>
      </w:pPr>
    </w:p>
    <w:p w:rsidR="00480F6A" w:rsidP="00C27A19" w:rsidRDefault="00480F6A" w14:paraId="14AC5888" w14:textId="77777777">
      <w:pPr>
        <w:spacing w:after="0"/>
        <w:rPr>
          <w:rFonts w:ascii="Arial" w:hAnsi="Arial" w:cs="Arial"/>
        </w:rPr>
      </w:pPr>
    </w:p>
    <w:p w:rsidR="00480F6A" w:rsidP="00C27A19" w:rsidRDefault="00480F6A" w14:paraId="7F4BCD95" w14:textId="77777777">
      <w:pPr>
        <w:spacing w:after="0"/>
        <w:rPr>
          <w:rFonts w:ascii="Arial" w:hAnsi="Arial" w:cs="Arial"/>
        </w:rPr>
      </w:pPr>
    </w:p>
    <w:p w:rsidR="00480F6A" w:rsidP="00C27A19" w:rsidRDefault="00480F6A" w14:paraId="0E58A941" w14:textId="77777777">
      <w:pPr>
        <w:spacing w:after="0"/>
        <w:rPr>
          <w:rFonts w:ascii="Arial" w:hAnsi="Arial" w:cs="Arial"/>
        </w:rPr>
      </w:pPr>
    </w:p>
    <w:p w:rsidR="00480F6A" w:rsidP="00C27A19" w:rsidRDefault="00480F6A" w14:paraId="16F19B6F" w14:textId="77777777">
      <w:pPr>
        <w:spacing w:after="0"/>
        <w:rPr>
          <w:rFonts w:ascii="Arial" w:hAnsi="Arial" w:cs="Arial"/>
        </w:rPr>
      </w:pPr>
    </w:p>
    <w:p w:rsidR="00480F6A" w:rsidP="00C27A19" w:rsidRDefault="00480F6A" w14:paraId="5A843C43" w14:textId="77777777">
      <w:pPr>
        <w:spacing w:after="0"/>
        <w:rPr>
          <w:rFonts w:ascii="Arial" w:hAnsi="Arial" w:cs="Arial"/>
        </w:rPr>
      </w:pPr>
    </w:p>
    <w:p w:rsidR="00480F6A" w:rsidP="00C27A19" w:rsidRDefault="00480F6A" w14:paraId="4D75B0BA" w14:textId="77777777">
      <w:pPr>
        <w:spacing w:after="0"/>
        <w:rPr>
          <w:rFonts w:ascii="Arial" w:hAnsi="Arial" w:cs="Arial"/>
        </w:rPr>
      </w:pPr>
    </w:p>
    <w:p w:rsidR="00480F6A" w:rsidP="00C27A19" w:rsidRDefault="00480F6A" w14:paraId="0C0D8C48" w14:textId="77777777">
      <w:pPr>
        <w:spacing w:after="0"/>
        <w:rPr>
          <w:rFonts w:ascii="Arial" w:hAnsi="Arial" w:cs="Arial"/>
        </w:rPr>
      </w:pPr>
    </w:p>
    <w:p w:rsidR="00480F6A" w:rsidP="00C27A19" w:rsidRDefault="00480F6A" w14:paraId="5A17EF13" w14:textId="77777777">
      <w:pPr>
        <w:spacing w:after="0"/>
        <w:rPr>
          <w:rFonts w:ascii="Arial" w:hAnsi="Arial" w:cs="Arial"/>
        </w:rPr>
      </w:pPr>
    </w:p>
    <w:p w:rsidR="00480F6A" w:rsidP="00C27A19" w:rsidRDefault="00480F6A" w14:paraId="7F248912" w14:textId="77777777">
      <w:pPr>
        <w:spacing w:after="0"/>
        <w:rPr>
          <w:rFonts w:ascii="Arial" w:hAnsi="Arial" w:cs="Arial"/>
        </w:rPr>
      </w:pPr>
    </w:p>
    <w:p w:rsidR="00480F6A" w:rsidP="00C27A19" w:rsidRDefault="00480F6A" w14:paraId="455A6596" w14:textId="77777777">
      <w:pPr>
        <w:spacing w:after="0"/>
        <w:rPr>
          <w:rFonts w:ascii="Arial" w:hAnsi="Arial" w:cs="Arial"/>
        </w:rPr>
      </w:pPr>
    </w:p>
    <w:p w:rsidR="00480F6A" w:rsidP="00C27A19" w:rsidRDefault="00480F6A" w14:paraId="3E9E5A52" w14:textId="77777777">
      <w:pPr>
        <w:spacing w:after="0"/>
        <w:rPr>
          <w:rFonts w:ascii="Arial" w:hAnsi="Arial" w:cs="Arial"/>
        </w:rPr>
      </w:pPr>
    </w:p>
    <w:p w:rsidR="00480F6A" w:rsidP="00C27A19" w:rsidRDefault="00480F6A" w14:paraId="6889E449" w14:textId="77777777">
      <w:pPr>
        <w:spacing w:after="0"/>
        <w:rPr>
          <w:rFonts w:ascii="Arial" w:hAnsi="Arial" w:cs="Arial"/>
        </w:rPr>
      </w:pPr>
    </w:p>
    <w:p w:rsidR="00480F6A" w:rsidP="00C27A19" w:rsidRDefault="00480F6A" w14:paraId="7BF9370F" w14:textId="77777777">
      <w:pPr>
        <w:spacing w:after="0"/>
        <w:rPr>
          <w:rFonts w:ascii="Arial" w:hAnsi="Arial" w:cs="Arial"/>
        </w:rPr>
      </w:pPr>
    </w:p>
    <w:p w:rsidR="00480F6A" w:rsidP="00C27A19" w:rsidRDefault="00480F6A" w14:paraId="10C10573" w14:textId="77777777">
      <w:pPr>
        <w:spacing w:after="0"/>
        <w:rPr>
          <w:rFonts w:ascii="Arial" w:hAnsi="Arial" w:cs="Arial"/>
        </w:rPr>
      </w:pPr>
    </w:p>
    <w:p w:rsidR="00480F6A" w:rsidP="00C27A19" w:rsidRDefault="00480F6A" w14:paraId="4A9CE48D" w14:textId="77777777">
      <w:pPr>
        <w:spacing w:after="0"/>
        <w:rPr>
          <w:rFonts w:ascii="Arial" w:hAnsi="Arial" w:cs="Arial"/>
        </w:rPr>
      </w:pPr>
    </w:p>
    <w:p w:rsidR="00480F6A" w:rsidP="00C27A19" w:rsidRDefault="00480F6A" w14:paraId="0796C5B4" w14:textId="77777777">
      <w:pPr>
        <w:spacing w:after="0"/>
        <w:rPr>
          <w:rFonts w:ascii="Arial" w:hAnsi="Arial" w:cs="Arial"/>
        </w:rPr>
      </w:pPr>
    </w:p>
    <w:p w:rsidR="00480F6A" w:rsidP="00C27A19" w:rsidRDefault="00480F6A" w14:paraId="1C083E4A" w14:textId="77777777">
      <w:pPr>
        <w:spacing w:after="0"/>
        <w:rPr>
          <w:rFonts w:ascii="Arial" w:hAnsi="Arial" w:cs="Arial"/>
        </w:rPr>
      </w:pPr>
    </w:p>
    <w:p w:rsidR="00480F6A" w:rsidP="00C27A19" w:rsidRDefault="00480F6A" w14:paraId="55B7628F" w14:textId="77777777" w14:noSpellErr="1">
      <w:pPr>
        <w:spacing w:after="0"/>
        <w:rPr>
          <w:rFonts w:ascii="Arial" w:hAnsi="Arial" w:cs="Arial"/>
        </w:rPr>
      </w:pPr>
    </w:p>
    <w:p w:rsidR="4F8E9A0A" w:rsidP="4F8E9A0A" w:rsidRDefault="4F8E9A0A" w14:paraId="4351F178" w14:textId="493087F4">
      <w:pPr>
        <w:pStyle w:val="Normal"/>
        <w:spacing w:after="0"/>
        <w:rPr>
          <w:rFonts w:ascii="Arial" w:hAnsi="Arial" w:cs="Arial"/>
        </w:rPr>
      </w:pPr>
    </w:p>
    <w:p w:rsidR="4F8E9A0A" w:rsidP="4F8E9A0A" w:rsidRDefault="4F8E9A0A" w14:paraId="22B150B1" w14:textId="37694D51">
      <w:pPr>
        <w:pStyle w:val="Normal"/>
        <w:spacing w:after="0"/>
        <w:rPr>
          <w:rFonts w:ascii="Arial" w:hAnsi="Arial" w:cs="Arial"/>
        </w:rPr>
      </w:pPr>
    </w:p>
    <w:p w:rsidR="4F8E9A0A" w:rsidP="4F8E9A0A" w:rsidRDefault="4F8E9A0A" w14:paraId="0233F054" w14:textId="408CE068">
      <w:pPr>
        <w:pStyle w:val="Normal"/>
        <w:spacing w:after="0"/>
        <w:rPr>
          <w:rFonts w:ascii="Arial" w:hAnsi="Arial" w:cs="Arial"/>
        </w:rPr>
      </w:pPr>
    </w:p>
    <w:p w:rsidR="00480F6A" w:rsidP="00C27A19" w:rsidRDefault="00480F6A" w14:paraId="5AE971C8" w14:textId="77777777">
      <w:pPr>
        <w:spacing w:after="0"/>
        <w:rPr>
          <w:rFonts w:ascii="Arial" w:hAnsi="Arial" w:cs="Arial"/>
        </w:rPr>
      </w:pPr>
    </w:p>
    <w:p w:rsidR="00480F6A" w:rsidP="00C27A19" w:rsidRDefault="00480F6A" w14:paraId="5F85064E" w14:textId="77777777">
      <w:pPr>
        <w:spacing w:after="0"/>
        <w:rPr>
          <w:rFonts w:ascii="Arial" w:hAnsi="Arial" w:cs="Arial"/>
        </w:rPr>
      </w:pPr>
    </w:p>
    <w:p w:rsidR="00480F6A" w:rsidP="00C27A19" w:rsidRDefault="00480F6A" w14:paraId="480E545D" w14:textId="77777777">
      <w:pPr>
        <w:spacing w:after="0"/>
        <w:rPr>
          <w:rFonts w:ascii="Arial" w:hAnsi="Arial" w:cs="Arial"/>
        </w:rPr>
      </w:pPr>
    </w:p>
    <w:p w:rsidR="00480F6A" w:rsidP="00C27A19" w:rsidRDefault="00480F6A" w14:paraId="3F059B4D" w14:textId="77777777">
      <w:pPr>
        <w:spacing w:after="0"/>
        <w:rPr>
          <w:rFonts w:ascii="Arial" w:hAnsi="Arial" w:cs="Arial"/>
        </w:rPr>
      </w:pPr>
    </w:p>
    <w:p w:rsidR="00480F6A" w:rsidP="00C27A19" w:rsidRDefault="00480F6A" w14:paraId="53B83C71" w14:textId="77777777">
      <w:pPr>
        <w:spacing w:after="0"/>
        <w:rPr>
          <w:rFonts w:ascii="Arial" w:hAnsi="Arial" w:cs="Arial"/>
        </w:rPr>
      </w:pPr>
    </w:p>
    <w:p w:rsidR="00480F6A" w:rsidP="00C27A19" w:rsidRDefault="00480F6A" w14:paraId="681ED868" w14:textId="77777777">
      <w:pPr>
        <w:spacing w:after="0"/>
        <w:rPr>
          <w:rFonts w:ascii="Arial" w:hAnsi="Arial" w:cs="Arial"/>
        </w:rPr>
      </w:pPr>
    </w:p>
    <w:p w:rsidR="00480F6A" w:rsidP="00C27A19" w:rsidRDefault="00480F6A" w14:paraId="5E9662E9" w14:textId="77777777">
      <w:pPr>
        <w:spacing w:after="0"/>
        <w:rPr>
          <w:rFonts w:ascii="Arial" w:hAnsi="Arial" w:cs="Arial"/>
        </w:rPr>
      </w:pPr>
    </w:p>
    <w:p w:rsidRPr="004E186A" w:rsidR="00480F6A" w:rsidP="00480F6A" w:rsidRDefault="00480F6A" w14:paraId="5A9CFAB0" w14:textId="77777777">
      <w:pPr>
        <w:pBdr>
          <w:bottom w:val="single" w:color="auto" w:sz="6" w:space="1"/>
        </w:pBdr>
        <w:rPr>
          <w:rFonts w:eastAsia="Times New Roman" w:cstheme="minorHAnsi"/>
        </w:rPr>
      </w:pPr>
      <w:r w:rsidRPr="004E186A">
        <w:rPr>
          <w:rFonts w:eastAsia="Times New Roman" w:cstheme="minorHAnsi"/>
          <w:noProof/>
        </w:rPr>
        <w:lastRenderedPageBreak/>
        <w:drawing>
          <wp:inline distT="0" distB="0" distL="0" distR="0" wp14:anchorId="25FB56BD" wp14:editId="363B4A82">
            <wp:extent cx="1420837" cy="343377"/>
            <wp:effectExtent l="0" t="0" r="1905" b="0"/>
            <wp:docPr id="1124581704" name="Bilde 112458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81704" name="Bilde 112458170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2939" cy="355968"/>
                    </a:xfrm>
                    <a:prstGeom prst="rect">
                      <a:avLst/>
                    </a:prstGeom>
                  </pic:spPr>
                </pic:pic>
              </a:graphicData>
            </a:graphic>
          </wp:inline>
        </w:drawing>
      </w:r>
    </w:p>
    <w:p w:rsidRPr="005D05B2" w:rsidR="00847191" w:rsidP="00847191" w:rsidRDefault="00847191" w14:paraId="4101FC6C" w14:textId="2F6BB70C">
      <w:pPr>
        <w:pStyle w:val="NormalWeb"/>
        <w:spacing w:line="276" w:lineRule="auto"/>
        <w:ind w:left="7080"/>
        <w:rPr>
          <w:rFonts w:asciiTheme="majorHAnsi" w:hAnsiTheme="majorHAnsi" w:cstheme="majorHAnsi"/>
          <w:sz w:val="22"/>
          <w:szCs w:val="22"/>
        </w:rPr>
      </w:pPr>
      <w:r w:rsidRPr="005D05B2">
        <w:rPr>
          <w:rFonts w:asciiTheme="majorHAnsi" w:hAnsiTheme="majorHAnsi" w:cstheme="majorHAnsi"/>
          <w:sz w:val="22"/>
          <w:szCs w:val="22"/>
        </w:rPr>
        <w:t>1</w:t>
      </w:r>
      <w:r>
        <w:rPr>
          <w:rFonts w:asciiTheme="majorHAnsi" w:hAnsiTheme="majorHAnsi" w:cstheme="majorHAnsi"/>
          <w:sz w:val="22"/>
          <w:szCs w:val="22"/>
        </w:rPr>
        <w:t>2</w:t>
      </w:r>
      <w:r w:rsidRPr="005D05B2">
        <w:rPr>
          <w:rFonts w:asciiTheme="majorHAnsi" w:hAnsiTheme="majorHAnsi" w:cstheme="majorHAnsi"/>
          <w:sz w:val="22"/>
          <w:szCs w:val="22"/>
        </w:rPr>
        <w:t>. oktober 2023</w:t>
      </w:r>
    </w:p>
    <w:p w:rsidRPr="00FB3841" w:rsidR="00480F6A" w:rsidP="00480F6A" w:rsidRDefault="00480F6A" w14:paraId="5E27FB22" w14:textId="77777777">
      <w:pPr>
        <w:autoSpaceDE w:val="0"/>
        <w:autoSpaceDN w:val="0"/>
        <w:adjustRightInd w:val="0"/>
        <w:rPr>
          <w:rFonts w:cstheme="minorHAnsi"/>
          <w:b/>
          <w:bCs/>
        </w:rPr>
      </w:pPr>
      <w:r w:rsidRPr="00FB3841">
        <w:rPr>
          <w:rFonts w:cstheme="minorHAnsi"/>
          <w:b/>
          <w:bCs/>
        </w:rPr>
        <w:t>Innspill til Finanskomiteen fra Norsk Redaktørforening - Statsbudsjettet for 2024</w:t>
      </w:r>
    </w:p>
    <w:p w:rsidRPr="00FB3841" w:rsidR="00480F6A" w:rsidP="00480F6A" w:rsidRDefault="00480F6A" w14:paraId="3EDA1D72" w14:textId="77777777">
      <w:pPr>
        <w:autoSpaceDE w:val="0"/>
        <w:autoSpaceDN w:val="0"/>
        <w:adjustRightInd w:val="0"/>
        <w:rPr>
          <w:rFonts w:cstheme="minorHAnsi"/>
          <w:sz w:val="28"/>
          <w:szCs w:val="28"/>
        </w:rPr>
      </w:pPr>
      <w:r w:rsidRPr="00FB3841">
        <w:rPr>
          <w:rFonts w:cstheme="minorHAnsi"/>
          <w:sz w:val="28"/>
          <w:szCs w:val="28"/>
        </w:rPr>
        <w:t>Momsfritaket for nyhetsmedier må igjen bli plattformnøytralt </w:t>
      </w:r>
    </w:p>
    <w:p w:rsidR="00480F6A" w:rsidP="00480F6A" w:rsidRDefault="00480F6A" w14:paraId="50A86CF0" w14:textId="77777777">
      <w:pPr>
        <w:autoSpaceDE w:val="0"/>
        <w:autoSpaceDN w:val="0"/>
        <w:adjustRightInd w:val="0"/>
        <w:rPr>
          <w:rFonts w:cstheme="minorHAnsi"/>
        </w:rPr>
      </w:pPr>
    </w:p>
    <w:p w:rsidRPr="00FB3841" w:rsidR="00480F6A" w:rsidP="00480F6A" w:rsidRDefault="00480F6A" w14:paraId="68681AD0" w14:textId="77777777">
      <w:pPr>
        <w:autoSpaceDE w:val="0"/>
        <w:autoSpaceDN w:val="0"/>
        <w:adjustRightInd w:val="0"/>
        <w:rPr>
          <w:rFonts w:cstheme="minorHAnsi"/>
        </w:rPr>
      </w:pPr>
      <w:r w:rsidRPr="00FB3841">
        <w:rPr>
          <w:rFonts w:cstheme="minorHAnsi"/>
        </w:rPr>
        <w:t>Norske politikere har i flere tiår slått ring rundt prinsippet om å ikke avgiftsbelegge det frie ord. Allerede da omsetningsavgiften ble innført i 1935, ble avisene fritatt. Da momsen kom i 1970, ble aviser og tidsskrifter fritatt. I 2016 ble momsfritaket gjort plattformnøytralt, og Norge ble det første landet i Europa som innførte et avgiftsfritak for elektroniske nyhetsmedier. I fjor ble dette prinsippet brutt, og trass i massive protester, har man ikke klart å finne en løsning som er god nok.</w:t>
      </w:r>
    </w:p>
    <w:p w:rsidR="00480F6A" w:rsidP="00480F6A" w:rsidRDefault="00480F6A" w14:paraId="7CD97F6A" w14:textId="77777777">
      <w:pPr>
        <w:autoSpaceDE w:val="0"/>
        <w:autoSpaceDN w:val="0"/>
        <w:adjustRightInd w:val="0"/>
        <w:rPr>
          <w:rFonts w:cstheme="minorHAnsi"/>
        </w:rPr>
      </w:pPr>
    </w:p>
    <w:p w:rsidRPr="00FB3841" w:rsidR="00480F6A" w:rsidP="00480F6A" w:rsidRDefault="00480F6A" w14:paraId="3EFA0E41" w14:textId="77777777">
      <w:pPr>
        <w:autoSpaceDE w:val="0"/>
        <w:autoSpaceDN w:val="0"/>
        <w:adjustRightInd w:val="0"/>
        <w:rPr>
          <w:rFonts w:cstheme="minorHAnsi"/>
        </w:rPr>
      </w:pPr>
      <w:r w:rsidRPr="00FB3841">
        <w:rPr>
          <w:rFonts w:cstheme="minorHAnsi"/>
        </w:rPr>
        <w:t>Dette får store konsekvenser for journalistikken og for publikum – særlig unge mediebrukere. Frie, uavhengige og redaktørstyrte medier er en helt grunnleggende forutsetning for et levende demokrati. Den viktigste motvekten mot desinformasjon, påvirkningsforsøk og svekket tillit til samfunnsinstitusjonene, er journalistikk som du kan stole på.</w:t>
      </w:r>
    </w:p>
    <w:p w:rsidR="00480F6A" w:rsidP="00480F6A" w:rsidRDefault="00480F6A" w14:paraId="1A019A20" w14:textId="77777777">
      <w:pPr>
        <w:autoSpaceDE w:val="0"/>
        <w:autoSpaceDN w:val="0"/>
        <w:adjustRightInd w:val="0"/>
        <w:rPr>
          <w:rFonts w:cstheme="minorHAnsi"/>
        </w:rPr>
      </w:pPr>
    </w:p>
    <w:p w:rsidRPr="00FB3841" w:rsidR="00480F6A" w:rsidP="00480F6A" w:rsidRDefault="00480F6A" w14:paraId="4A826E2E" w14:textId="77777777">
      <w:pPr>
        <w:autoSpaceDE w:val="0"/>
        <w:autoSpaceDN w:val="0"/>
        <w:adjustRightInd w:val="0"/>
        <w:rPr>
          <w:rFonts w:cstheme="minorHAnsi"/>
        </w:rPr>
      </w:pPr>
      <w:r w:rsidRPr="00FB3841">
        <w:rPr>
          <w:rFonts w:cstheme="minorHAnsi"/>
        </w:rPr>
        <w:t>Dersom regjeringens forslag ikke forbedres, vil TV 2 stå uten momsfritak for sitt nyhetsinnhold. Dette vil få store konsekvenser for TV 2s evne til å tilby nyhetsjournalistikk til sitt publikum. Forslaget rammer også avisenes evne og mulighet til å nå fram til dagens og morgendagens mediebrukere.</w:t>
      </w:r>
    </w:p>
    <w:p w:rsidRPr="00FB3841" w:rsidR="00480F6A" w:rsidP="00480F6A" w:rsidRDefault="00480F6A" w14:paraId="08C9A92A" w14:textId="77777777">
      <w:pPr>
        <w:autoSpaceDE w:val="0"/>
        <w:autoSpaceDN w:val="0"/>
        <w:adjustRightInd w:val="0"/>
        <w:rPr>
          <w:rFonts w:cstheme="minorHAnsi"/>
        </w:rPr>
      </w:pPr>
      <w:r w:rsidRPr="00FB3841">
        <w:rPr>
          <w:rFonts w:cstheme="minorHAnsi"/>
        </w:rPr>
        <w:t>Den løsningen Finansdepartementet foreslår er prinsipielt problematisk og meget krevende å skulle gjennomføre i praksis. Ordningen fremstår som tilbakeskuende og ikke tilpasset den virkeligheten mediene må forholde seg til i 2023. Som vi også påpekte da forslaget til merverdiavgiftsfritak var på høring sommeren 2023, innebærer forslaget en reell begrensning på de redaktørstyrte medienes muligheter til å formidle journalistikk via lyd og levende bilder, en formidlingsform som er svært viktig for å kunne nå et ungt publikum.</w:t>
      </w:r>
    </w:p>
    <w:p w:rsidR="00480F6A" w:rsidP="00480F6A" w:rsidRDefault="00480F6A" w14:paraId="3B6B6A8D" w14:textId="77777777">
      <w:pPr>
        <w:autoSpaceDE w:val="0"/>
        <w:autoSpaceDN w:val="0"/>
        <w:adjustRightInd w:val="0"/>
        <w:rPr>
          <w:rFonts w:cstheme="minorHAnsi"/>
        </w:rPr>
      </w:pPr>
    </w:p>
    <w:p w:rsidRPr="00FB3841" w:rsidR="00480F6A" w:rsidP="00480F6A" w:rsidRDefault="00480F6A" w14:paraId="22E38934" w14:textId="77777777">
      <w:pPr>
        <w:autoSpaceDE w:val="0"/>
        <w:autoSpaceDN w:val="0"/>
        <w:adjustRightInd w:val="0"/>
        <w:rPr>
          <w:rFonts w:cstheme="minorHAnsi"/>
        </w:rPr>
      </w:pPr>
      <w:r w:rsidRPr="00FB3841">
        <w:rPr>
          <w:rFonts w:cstheme="minorHAnsi"/>
        </w:rPr>
        <w:t>Etter høringsrunden legger man fortsatt opp til en ordning der det må gjøres skjønnsmessige vurderinger som vil medføre en indirekte inngripen i redaktørens frihet til selv å velge hva slags redaksjonelt innhold som skal publiseres og hvordan dette skal formidles.</w:t>
      </w:r>
    </w:p>
    <w:p w:rsidRPr="00FB3841" w:rsidR="00480F6A" w:rsidP="00480F6A" w:rsidRDefault="00480F6A" w14:paraId="0E134B89" w14:textId="77777777">
      <w:pPr>
        <w:autoSpaceDE w:val="0"/>
        <w:autoSpaceDN w:val="0"/>
        <w:adjustRightInd w:val="0"/>
        <w:rPr>
          <w:rFonts w:cstheme="minorHAnsi"/>
        </w:rPr>
      </w:pPr>
      <w:r w:rsidRPr="00FB3841">
        <w:rPr>
          <w:rFonts w:cstheme="minorHAnsi"/>
        </w:rPr>
        <w:t>Når myndighetene registrerer at man har en ordning der det finnes "smutthull" for aktører ordningen ikke var ment for og man umiddelbart ikke finner gode måter å tette dette på, så er det åpenbart bedre å videreføre ordningen til man har en god løsning. I dette tilfellet har man endret en ordning slik at den rammer hardt og uforståelig noen av dem som ordningen faktisk er til for.</w:t>
      </w:r>
    </w:p>
    <w:p w:rsidR="00480F6A" w:rsidP="00480F6A" w:rsidRDefault="00480F6A" w14:paraId="154590BA" w14:textId="77777777">
      <w:pPr>
        <w:autoSpaceDE w:val="0"/>
        <w:autoSpaceDN w:val="0"/>
        <w:adjustRightInd w:val="0"/>
        <w:rPr>
          <w:rFonts w:cstheme="minorHAnsi"/>
        </w:rPr>
      </w:pPr>
    </w:p>
    <w:p w:rsidRPr="00FB3841" w:rsidR="00480F6A" w:rsidP="00480F6A" w:rsidRDefault="00480F6A" w14:paraId="28CDEDC3" w14:textId="77777777">
      <w:pPr>
        <w:autoSpaceDE w:val="0"/>
        <w:autoSpaceDN w:val="0"/>
        <w:adjustRightInd w:val="0"/>
        <w:rPr>
          <w:rFonts w:cstheme="minorHAnsi"/>
        </w:rPr>
      </w:pPr>
      <w:r w:rsidRPr="00FB3841">
        <w:rPr>
          <w:rFonts w:cstheme="minorHAnsi"/>
        </w:rPr>
        <w:t xml:space="preserve">Det er fullt mulig å sikre et fremtidsrettet momsfritak som åpner for innovasjon, samtidig som man adresserer regjeringens begrunnelse for å stramme inn: at deler av momsfritaket kom TV- </w:t>
      </w:r>
      <w:r w:rsidRPr="00FB3841">
        <w:rPr>
          <w:rFonts w:cstheme="minorHAnsi"/>
        </w:rPr>
        <w:lastRenderedPageBreak/>
        <w:t>distributører til gode. Mediebransjen har i høringsrunden foreslått flere mulige løsninger – blant annet at fritaket for elektroniske nyhetstjenester presiseres til å gjelde tjenester som er særlig rettet mot norske forhold eller et norsk publikum eller å avgrense slik at fritaket gjelder for nyhetstjenester fra medier omfattet av medieansvarsloven.</w:t>
      </w:r>
    </w:p>
    <w:p w:rsidRPr="00FB3841" w:rsidR="00480F6A" w:rsidP="00480F6A" w:rsidRDefault="00480F6A" w14:paraId="1B64D3AA" w14:textId="49C0F165">
      <w:pPr>
        <w:autoSpaceDE w:val="0"/>
        <w:autoSpaceDN w:val="0"/>
        <w:adjustRightInd w:val="0"/>
        <w:rPr>
          <w:rFonts w:cstheme="minorHAnsi"/>
        </w:rPr>
      </w:pPr>
      <w:r w:rsidRPr="00FB3841">
        <w:rPr>
          <w:rFonts w:cstheme="minorHAnsi"/>
        </w:rPr>
        <w:t>Begge forslagene er utredet juridisk og spilt inn i høringsrunden. Her viser vi til lovtekst og provenyberegning fra Mediebedriftenes Landsforening.</w:t>
      </w:r>
    </w:p>
    <w:p w:rsidR="00480F6A" w:rsidP="00480F6A" w:rsidRDefault="00480F6A" w14:paraId="0618D7D5" w14:textId="77777777">
      <w:pPr>
        <w:autoSpaceDE w:val="0"/>
        <w:autoSpaceDN w:val="0"/>
        <w:adjustRightInd w:val="0"/>
        <w:rPr>
          <w:rFonts w:cstheme="minorHAnsi"/>
        </w:rPr>
      </w:pPr>
      <w:r w:rsidRPr="00FB3841">
        <w:rPr>
          <w:rFonts w:cstheme="minorHAnsi"/>
        </w:rPr>
        <w:t>Det er helt nødvendig at momsfritaket for nyhetsmedier knyttes til journalistikken, ikke formidlingen. Det er innholdet som er viktig for demokratiet, ikke om det er formidlet i video, tekst, stillbilder, lyd eller på annen måte. Vi ber Finanskomiteen om å sikre at momsfritaket for nyheter igjen blir plattformnøytralt.</w:t>
      </w:r>
    </w:p>
    <w:p w:rsidR="00634C2F" w:rsidP="00480F6A" w:rsidRDefault="00634C2F" w14:paraId="48B58361" w14:textId="77777777">
      <w:pPr>
        <w:autoSpaceDE w:val="0"/>
        <w:autoSpaceDN w:val="0"/>
        <w:adjustRightInd w:val="0"/>
        <w:rPr>
          <w:rFonts w:cstheme="minorHAnsi"/>
        </w:rPr>
      </w:pPr>
    </w:p>
    <w:p w:rsidRPr="005D05B2" w:rsidR="00634C2F" w:rsidP="00634C2F" w:rsidRDefault="00634C2F" w14:paraId="6143923A"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Med vennlig hilsen</w:t>
      </w:r>
    </w:p>
    <w:p w:rsidRPr="005D05B2" w:rsidR="00634C2F" w:rsidP="00634C2F" w:rsidRDefault="00634C2F" w14:paraId="784DA384"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Reidun Kjelling Nybø, generalsekretær</w:t>
      </w:r>
    </w:p>
    <w:p w:rsidRPr="005D05B2" w:rsidR="00634C2F" w:rsidP="00634C2F" w:rsidRDefault="00634C2F" w14:paraId="55870719"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Norsk Redaktørforening</w:t>
      </w:r>
    </w:p>
    <w:p w:rsidRPr="00FB3841" w:rsidR="00634C2F" w:rsidP="00480F6A" w:rsidRDefault="00634C2F" w14:paraId="595D0988" w14:textId="77777777">
      <w:pPr>
        <w:autoSpaceDE w:val="0"/>
        <w:autoSpaceDN w:val="0"/>
        <w:adjustRightInd w:val="0"/>
        <w:rPr>
          <w:rFonts w:cstheme="minorHAnsi"/>
        </w:rPr>
      </w:pPr>
    </w:p>
    <w:p w:rsidR="00480F6A" w:rsidP="00480F6A" w:rsidRDefault="00480F6A" w14:paraId="021CCD44" w14:textId="77777777">
      <w:pPr>
        <w:spacing w:before="100" w:beforeAutospacing="1" w:after="100" w:afterAutospacing="1"/>
        <w:rPr>
          <w:rFonts w:eastAsia="Times New Roman" w:cstheme="minorHAnsi"/>
          <w:color w:val="000000" w:themeColor="text1"/>
        </w:rPr>
      </w:pPr>
    </w:p>
    <w:p w:rsidR="00631CF1" w:rsidP="00480F6A" w:rsidRDefault="00631CF1" w14:paraId="75D7B866" w14:textId="77777777">
      <w:pPr>
        <w:spacing w:before="100" w:beforeAutospacing="1" w:after="100" w:afterAutospacing="1"/>
        <w:rPr>
          <w:rFonts w:eastAsia="Times New Roman" w:cstheme="minorHAnsi"/>
          <w:color w:val="000000" w:themeColor="text1"/>
        </w:rPr>
      </w:pPr>
    </w:p>
    <w:p w:rsidR="00631CF1" w:rsidP="00480F6A" w:rsidRDefault="00631CF1" w14:paraId="394AFF91" w14:textId="77777777">
      <w:pPr>
        <w:spacing w:before="100" w:beforeAutospacing="1" w:after="100" w:afterAutospacing="1"/>
        <w:rPr>
          <w:rFonts w:eastAsia="Times New Roman" w:cstheme="minorHAnsi"/>
          <w:color w:val="000000" w:themeColor="text1"/>
        </w:rPr>
      </w:pPr>
    </w:p>
    <w:p w:rsidR="00631CF1" w:rsidP="00480F6A" w:rsidRDefault="00631CF1" w14:paraId="3035BE03" w14:textId="77777777">
      <w:pPr>
        <w:spacing w:before="100" w:beforeAutospacing="1" w:after="100" w:afterAutospacing="1"/>
        <w:rPr>
          <w:rFonts w:eastAsia="Times New Roman" w:cstheme="minorHAnsi"/>
          <w:color w:val="000000" w:themeColor="text1"/>
        </w:rPr>
      </w:pPr>
    </w:p>
    <w:p w:rsidR="00631CF1" w:rsidP="00480F6A" w:rsidRDefault="00631CF1" w14:paraId="2E1C304B" w14:textId="77777777">
      <w:pPr>
        <w:spacing w:before="100" w:beforeAutospacing="1" w:after="100" w:afterAutospacing="1"/>
        <w:rPr>
          <w:rFonts w:eastAsia="Times New Roman" w:cstheme="minorHAnsi"/>
          <w:color w:val="000000" w:themeColor="text1"/>
        </w:rPr>
      </w:pPr>
    </w:p>
    <w:p w:rsidR="00631CF1" w:rsidP="00480F6A" w:rsidRDefault="00631CF1" w14:paraId="59D7A825" w14:textId="77777777">
      <w:pPr>
        <w:spacing w:before="100" w:beforeAutospacing="1" w:after="100" w:afterAutospacing="1"/>
        <w:rPr>
          <w:rFonts w:eastAsia="Times New Roman" w:cstheme="minorHAnsi"/>
          <w:color w:val="000000" w:themeColor="text1"/>
        </w:rPr>
      </w:pPr>
    </w:p>
    <w:p w:rsidR="00631CF1" w:rsidP="00480F6A" w:rsidRDefault="00631CF1" w14:paraId="48554FD7" w14:textId="77777777">
      <w:pPr>
        <w:spacing w:before="100" w:beforeAutospacing="1" w:after="100" w:afterAutospacing="1"/>
        <w:rPr>
          <w:rFonts w:eastAsia="Times New Roman" w:cstheme="minorHAnsi"/>
          <w:color w:val="000000" w:themeColor="text1"/>
        </w:rPr>
      </w:pPr>
    </w:p>
    <w:p w:rsidR="00631CF1" w:rsidP="00480F6A" w:rsidRDefault="00631CF1" w14:paraId="63EB37FF" w14:textId="77777777">
      <w:pPr>
        <w:spacing w:before="100" w:beforeAutospacing="1" w:after="100" w:afterAutospacing="1"/>
        <w:rPr>
          <w:rFonts w:eastAsia="Times New Roman" w:cstheme="minorHAnsi"/>
          <w:color w:val="000000" w:themeColor="text1"/>
        </w:rPr>
      </w:pPr>
    </w:p>
    <w:p w:rsidR="00631CF1" w:rsidP="00480F6A" w:rsidRDefault="00631CF1" w14:paraId="3782BFE7" w14:textId="77777777">
      <w:pPr>
        <w:spacing w:before="100" w:beforeAutospacing="1" w:after="100" w:afterAutospacing="1"/>
        <w:rPr>
          <w:rFonts w:eastAsia="Times New Roman" w:cstheme="minorHAnsi"/>
          <w:color w:val="000000" w:themeColor="text1"/>
        </w:rPr>
      </w:pPr>
    </w:p>
    <w:p w:rsidR="00631CF1" w:rsidP="00480F6A" w:rsidRDefault="00631CF1" w14:paraId="25978C52" w14:textId="77777777">
      <w:pPr>
        <w:spacing w:before="100" w:beforeAutospacing="1" w:after="100" w:afterAutospacing="1"/>
        <w:rPr>
          <w:rFonts w:eastAsia="Times New Roman" w:cstheme="minorHAnsi"/>
          <w:color w:val="000000" w:themeColor="text1"/>
        </w:rPr>
      </w:pPr>
    </w:p>
    <w:p w:rsidR="00631CF1" w:rsidP="00480F6A" w:rsidRDefault="00631CF1" w14:paraId="07CEE0CE" w14:textId="77777777">
      <w:pPr>
        <w:spacing w:before="100" w:beforeAutospacing="1" w:after="100" w:afterAutospacing="1"/>
        <w:rPr>
          <w:rFonts w:eastAsia="Times New Roman" w:cstheme="minorHAnsi"/>
          <w:color w:val="000000" w:themeColor="text1"/>
        </w:rPr>
      </w:pPr>
    </w:p>
    <w:p w:rsidR="00631CF1" w:rsidP="00480F6A" w:rsidRDefault="00631CF1" w14:paraId="6C6CCF7E" w14:textId="77777777">
      <w:pPr>
        <w:spacing w:before="100" w:beforeAutospacing="1" w:after="100" w:afterAutospacing="1"/>
        <w:rPr>
          <w:rFonts w:eastAsia="Times New Roman" w:cstheme="minorHAnsi"/>
          <w:color w:val="000000" w:themeColor="text1"/>
        </w:rPr>
      </w:pPr>
    </w:p>
    <w:p w:rsidR="00631CF1" w:rsidP="00480F6A" w:rsidRDefault="00631CF1" w14:paraId="17D3538E" w14:textId="77777777">
      <w:pPr>
        <w:spacing w:before="100" w:beforeAutospacing="1" w:after="100" w:afterAutospacing="1"/>
        <w:rPr>
          <w:rFonts w:eastAsia="Times New Roman" w:cstheme="minorHAnsi"/>
          <w:color w:val="000000" w:themeColor="text1"/>
        </w:rPr>
      </w:pPr>
    </w:p>
    <w:p w:rsidR="00631CF1" w:rsidP="00480F6A" w:rsidRDefault="00631CF1" w14:paraId="27B1736D" w14:textId="77777777">
      <w:pPr>
        <w:spacing w:before="100" w:beforeAutospacing="1" w:after="100" w:afterAutospacing="1"/>
        <w:rPr>
          <w:rFonts w:eastAsia="Times New Roman" w:cstheme="minorHAnsi"/>
          <w:color w:val="000000" w:themeColor="text1"/>
        </w:rPr>
      </w:pPr>
    </w:p>
    <w:p w:rsidR="00631CF1" w:rsidP="00480F6A" w:rsidRDefault="00631CF1" w14:paraId="409EB2DF" w14:textId="77777777">
      <w:pPr>
        <w:spacing w:before="100" w:beforeAutospacing="1" w:after="100" w:afterAutospacing="1"/>
        <w:rPr>
          <w:rFonts w:eastAsia="Times New Roman" w:cstheme="minorHAnsi"/>
          <w:color w:val="000000" w:themeColor="text1"/>
        </w:rPr>
      </w:pPr>
    </w:p>
    <w:p w:rsidR="00631CF1" w:rsidP="00480F6A" w:rsidRDefault="00631CF1" w14:paraId="0D265239" w14:textId="77777777">
      <w:pPr>
        <w:spacing w:before="100" w:beforeAutospacing="1" w:after="100" w:afterAutospacing="1"/>
        <w:rPr>
          <w:rFonts w:eastAsia="Times New Roman" w:cstheme="minorHAnsi"/>
          <w:color w:val="000000" w:themeColor="text1"/>
        </w:rPr>
      </w:pPr>
    </w:p>
    <w:p w:rsidRPr="005D05B2" w:rsidR="00631CF1" w:rsidP="00631CF1" w:rsidRDefault="00631CF1" w14:paraId="606EED48" w14:textId="77777777">
      <w:pPr>
        <w:pStyle w:val="NormalWeb"/>
        <w:pBdr>
          <w:bottom w:val="single" w:color="auto" w:sz="6" w:space="1"/>
        </w:pBdr>
        <w:spacing w:line="276" w:lineRule="auto"/>
        <w:rPr>
          <w:rFonts w:ascii="Georgia" w:hAnsi="Georgia"/>
          <w:b/>
          <w:bCs/>
        </w:rPr>
      </w:pPr>
      <w:r w:rsidRPr="004E186A">
        <w:rPr>
          <w:rFonts w:cstheme="minorHAnsi"/>
          <w:noProof/>
          <w:sz w:val="22"/>
          <w:szCs w:val="22"/>
        </w:rPr>
        <w:lastRenderedPageBreak/>
        <w:drawing>
          <wp:inline distT="0" distB="0" distL="0" distR="0" wp14:anchorId="4386D0CA" wp14:editId="2604AA04">
            <wp:extent cx="1420837" cy="343377"/>
            <wp:effectExtent l="0" t="0" r="1905" b="0"/>
            <wp:docPr id="359303143" name="Bilde 35930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81704" name="Bilde 112458170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2939" cy="355968"/>
                    </a:xfrm>
                    <a:prstGeom prst="rect">
                      <a:avLst/>
                    </a:prstGeom>
                  </pic:spPr>
                </pic:pic>
              </a:graphicData>
            </a:graphic>
          </wp:inline>
        </w:drawing>
      </w:r>
    </w:p>
    <w:p w:rsidRPr="005D05B2" w:rsidR="00631CF1" w:rsidP="00631CF1" w:rsidRDefault="00631CF1" w14:paraId="1A91BD73" w14:textId="77777777">
      <w:pPr>
        <w:pStyle w:val="NormalWeb"/>
        <w:spacing w:line="276" w:lineRule="auto"/>
        <w:ind w:left="7080"/>
        <w:rPr>
          <w:rFonts w:asciiTheme="majorHAnsi" w:hAnsiTheme="majorHAnsi" w:cstheme="majorHAnsi"/>
          <w:sz w:val="22"/>
          <w:szCs w:val="22"/>
        </w:rPr>
      </w:pPr>
      <w:r w:rsidRPr="005D05B2">
        <w:rPr>
          <w:rFonts w:asciiTheme="majorHAnsi" w:hAnsiTheme="majorHAnsi" w:cstheme="majorHAnsi"/>
          <w:sz w:val="22"/>
          <w:szCs w:val="22"/>
        </w:rPr>
        <w:t>15. oktober 2023</w:t>
      </w:r>
    </w:p>
    <w:p w:rsidRPr="00584BAA" w:rsidR="00631CF1" w:rsidP="00631CF1" w:rsidRDefault="00631CF1" w14:paraId="641D9388" w14:textId="77777777">
      <w:pPr>
        <w:pStyle w:val="NormalWeb"/>
        <w:spacing w:line="276" w:lineRule="auto"/>
        <w:rPr>
          <w:rFonts w:asciiTheme="majorHAnsi" w:hAnsiTheme="majorHAnsi" w:cstheme="majorHAnsi"/>
          <w:b/>
          <w:bCs/>
        </w:rPr>
      </w:pPr>
      <w:r w:rsidRPr="00584BAA">
        <w:rPr>
          <w:rFonts w:asciiTheme="majorHAnsi" w:hAnsiTheme="majorHAnsi" w:cstheme="majorHAnsi"/>
          <w:b/>
          <w:bCs/>
        </w:rPr>
        <w:t xml:space="preserve">Statsbudsjettet 2024 </w:t>
      </w:r>
      <w:r>
        <w:rPr>
          <w:rFonts w:asciiTheme="majorHAnsi" w:hAnsiTheme="majorHAnsi" w:cstheme="majorHAnsi"/>
          <w:b/>
          <w:bCs/>
        </w:rPr>
        <w:t xml:space="preserve">- </w:t>
      </w:r>
      <w:r w:rsidRPr="00584BAA">
        <w:rPr>
          <w:rFonts w:asciiTheme="majorHAnsi" w:hAnsiTheme="majorHAnsi" w:cstheme="majorHAnsi"/>
          <w:b/>
          <w:bCs/>
        </w:rPr>
        <w:t xml:space="preserve">Høringsinnspill til Familie- og kulturkomiteen  </w:t>
      </w:r>
    </w:p>
    <w:p w:rsidRPr="00B04AA1" w:rsidR="00631CF1" w:rsidP="00631CF1" w:rsidRDefault="00631CF1" w14:paraId="5DB1AF6E" w14:textId="77777777">
      <w:pPr>
        <w:pStyle w:val="NormalWeb"/>
        <w:spacing w:line="276" w:lineRule="auto"/>
        <w:rPr>
          <w:rFonts w:asciiTheme="minorHAnsi" w:hAnsiTheme="minorHAnsi" w:cstheme="minorHAnsi"/>
          <w:color w:val="000000" w:themeColor="text1"/>
          <w:sz w:val="22"/>
          <w:szCs w:val="22"/>
        </w:rPr>
      </w:pPr>
      <w:r w:rsidRPr="005D05B2">
        <w:rPr>
          <w:rFonts w:asciiTheme="minorHAnsi" w:hAnsiTheme="minorHAnsi" w:cstheme="minorHAnsi"/>
          <w:sz w:val="22"/>
          <w:szCs w:val="22"/>
        </w:rPr>
        <w:t xml:space="preserve">Journalistikk som publikum kan stole på, er viktigere enn noen gang.  Det er umulig å se for seg levende demokratier uten frie, uavhengige og redaktørstyrte medier.  Men journalistikk har ingen verdi før innholdet når fram til folk. For å nå nye grupper, må de redaktørstyrte mediene ta i bruk nye virkemidler og tilby innhold på nye måter og med ny teknologi. Derfor er det viktig at de mediepolitiske virkemidlene er tilpasset de raske endringene i teknologiske og markedsmessige </w:t>
      </w:r>
      <w:r w:rsidRPr="00B04AA1">
        <w:rPr>
          <w:rFonts w:asciiTheme="minorHAnsi" w:hAnsiTheme="minorHAnsi" w:cstheme="minorHAnsi"/>
          <w:color w:val="000000" w:themeColor="text1"/>
          <w:sz w:val="22"/>
          <w:szCs w:val="22"/>
        </w:rPr>
        <w:t>rammevilkår og at virkemidlene oppmuntrer til innovasjon og utvikling, samtidig som de gir forutsigbarhet.</w:t>
      </w:r>
    </w:p>
    <w:p w:rsidRPr="00B04AA1" w:rsidR="00631CF1" w:rsidP="00631CF1" w:rsidRDefault="00631CF1" w14:paraId="04A405CD" w14:textId="77777777">
      <w:pPr>
        <w:pStyle w:val="NormalWeb"/>
        <w:spacing w:line="276" w:lineRule="auto"/>
        <w:rPr>
          <w:rFonts w:asciiTheme="minorHAnsi" w:hAnsiTheme="minorHAnsi" w:cstheme="minorHAnsi"/>
          <w:color w:val="000000" w:themeColor="text1"/>
          <w:sz w:val="22"/>
          <w:szCs w:val="22"/>
        </w:rPr>
      </w:pPr>
      <w:r w:rsidRPr="00B04AA1">
        <w:rPr>
          <w:rFonts w:asciiTheme="minorHAnsi" w:hAnsiTheme="minorHAnsi" w:cstheme="minorHAnsi"/>
          <w:color w:val="000000" w:themeColor="text1"/>
          <w:sz w:val="22"/>
          <w:szCs w:val="22"/>
        </w:rPr>
        <w:t>En viktig årsak til at vi har et levende mediemangfold og redaktørstyrte medier som er helt i front i den digitale utviklingen, er kloke mediepolitikere som, uavhengig av politisk farge, har skjønt verdien av at de mediepolitiske virkemidlene må bygges på følgende prinsipper:</w:t>
      </w:r>
    </w:p>
    <w:p w:rsidRPr="005D05B2" w:rsidR="00631CF1" w:rsidP="00631CF1" w:rsidRDefault="00631CF1" w14:paraId="237F4019" w14:textId="77777777">
      <w:pPr>
        <w:numPr>
          <w:ilvl w:val="0"/>
          <w:numId w:val="15"/>
        </w:numPr>
        <w:spacing w:before="100" w:beforeAutospacing="1" w:after="100" w:afterAutospacing="1"/>
        <w:rPr>
          <w:rFonts w:cstheme="minorHAnsi"/>
        </w:rPr>
      </w:pPr>
      <w:r w:rsidRPr="005D05B2">
        <w:rPr>
          <w:rFonts w:cstheme="minorHAnsi"/>
        </w:rPr>
        <w:t>Objektive kriterier</w:t>
      </w:r>
    </w:p>
    <w:p w:rsidRPr="005D05B2" w:rsidR="00631CF1" w:rsidP="00631CF1" w:rsidRDefault="00631CF1" w14:paraId="63CAC284" w14:textId="77777777">
      <w:pPr>
        <w:numPr>
          <w:ilvl w:val="0"/>
          <w:numId w:val="15"/>
        </w:numPr>
        <w:spacing w:before="100" w:beforeAutospacing="1" w:after="100" w:afterAutospacing="1"/>
        <w:rPr>
          <w:rFonts w:cstheme="minorHAnsi"/>
        </w:rPr>
      </w:pPr>
      <w:r w:rsidRPr="005D05B2">
        <w:rPr>
          <w:rFonts w:cstheme="minorHAnsi"/>
        </w:rPr>
        <w:t>Armlengdes avstand</w:t>
      </w:r>
    </w:p>
    <w:p w:rsidRPr="005D05B2" w:rsidR="00631CF1" w:rsidP="00631CF1" w:rsidRDefault="00631CF1" w14:paraId="74952E12" w14:textId="77777777">
      <w:pPr>
        <w:numPr>
          <w:ilvl w:val="0"/>
          <w:numId w:val="15"/>
        </w:numPr>
        <w:spacing w:before="100" w:beforeAutospacing="1" w:after="100" w:afterAutospacing="1"/>
        <w:rPr>
          <w:rFonts w:cstheme="minorHAnsi"/>
        </w:rPr>
      </w:pPr>
      <w:r w:rsidRPr="005D05B2">
        <w:rPr>
          <w:rFonts w:cstheme="minorHAnsi"/>
        </w:rPr>
        <w:t>Plattformnøytralitet</w:t>
      </w:r>
    </w:p>
    <w:p w:rsidRPr="005D05B2" w:rsidR="00631CF1" w:rsidP="00631CF1" w:rsidRDefault="00631CF1" w14:paraId="1A156CDD"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b/>
          <w:bCs/>
          <w:sz w:val="22"/>
          <w:szCs w:val="22"/>
        </w:rPr>
        <w:t> </w:t>
      </w:r>
    </w:p>
    <w:p w:rsidR="00631CF1" w:rsidP="00631CF1" w:rsidRDefault="00631CF1" w14:paraId="42FE2BBB"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 xml:space="preserve">Kap. 335 Medieformål </w:t>
      </w:r>
    </w:p>
    <w:p w:rsidRPr="005D05B2" w:rsidR="00631CF1" w:rsidP="00631CF1" w:rsidRDefault="00631CF1" w14:paraId="2BE08FC8"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De siste årene har støtten til de minste avisene økt, noe som er positivt. Produksjonstilskuddet er viktig for å sikre mediemangfoldet, men ordningen oppleves i dag som uforutsigbar. Når flere nye medier kommer inn i ordningen, reduseres tilskuddet. NR mener regjeringen bør utrede en ordning med rettighetsbasert produksjonstilskudd. Dette vil innebære en reell stimulering til mediemangfold, og ikke slik at eventuelle nykommere i støtteordningene vil føre til at de som er omfattet av ordningen risikerer å få mindre støtte. Når regjeringen – prisverdig nok – foreslår endringer som vil kunne innlemme flere mediehus og publikasjoner i støtteordningene, så må det skje ved at det tilføres friske midler.</w:t>
      </w:r>
    </w:p>
    <w:p w:rsidRPr="005D05B2" w:rsidR="00631CF1" w:rsidP="00631CF1" w:rsidRDefault="00631CF1" w14:paraId="60F8C63E"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Blant de mediehusene som merker endrede økonomiske rammer mest er lokalradiostasjonene.</w:t>
      </w:r>
      <w:r>
        <w:rPr>
          <w:rFonts w:asciiTheme="minorHAnsi" w:hAnsiTheme="minorHAnsi" w:cstheme="minorHAnsi"/>
          <w:sz w:val="22"/>
          <w:szCs w:val="22"/>
        </w:rPr>
        <w:t xml:space="preserve"> </w:t>
      </w:r>
      <w:r w:rsidRPr="005D05B2">
        <w:rPr>
          <w:rFonts w:asciiTheme="minorHAnsi" w:hAnsiTheme="minorHAnsi" w:cstheme="minorHAnsi"/>
          <w:sz w:val="22"/>
          <w:szCs w:val="22"/>
        </w:rPr>
        <w:t>Norsk Lokalradioforbund ber i sitt høringsinnspill om at Medietilsynets forslag til endringer i støtteordningene for digitalisering og redaksjonell utvikling i lokalradiobransjen følges opp, og NR støtter opp om dette.</w:t>
      </w:r>
    </w:p>
    <w:p w:rsidRPr="005D05B2" w:rsidR="00631CF1" w:rsidP="00631CF1" w:rsidRDefault="00631CF1" w14:paraId="42DA2984"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NR registrerer at kulturdepartementet planlegger å sende forslag til revidert forskrift om tilskudd til samiske aviser på høring i 2024. Det haster å få på plass tiltak som bidrar til å gjøre ordningen mer plattformnøytral. NR reagerer på at distribusjonstilskuddet for aviser i Finnmark som ble fjernet i statsbudsjettet for 2023, ikke er tilbakeført, trass i at det går fram av mediestøttelovens paragraf 9. Distribusjonstilskuddet til aviser i Finnmark har eksistert siden 1989 og er begrunnet med de særlig forhold som eksisterer i fylket knyttet til avisdrift.</w:t>
      </w:r>
    </w:p>
    <w:p w:rsidRPr="005D05B2" w:rsidR="00631CF1" w:rsidP="00631CF1" w:rsidRDefault="00631CF1" w14:paraId="4677837F"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 xml:space="preserve">I de fireårige styringssignalene som ble vedtatt av Stortinget i desember 2022 heter det at de direkte mediestøtteordningene og midlene til NRK skulle justeres tilsvarende pris- og lønnsvekst de neste fire </w:t>
      </w:r>
      <w:r w:rsidRPr="005D05B2">
        <w:rPr>
          <w:rFonts w:asciiTheme="minorHAnsi" w:hAnsiTheme="minorHAnsi" w:cstheme="minorHAnsi"/>
          <w:sz w:val="22"/>
          <w:szCs w:val="22"/>
        </w:rPr>
        <w:lastRenderedPageBreak/>
        <w:t xml:space="preserve">årene. En differanse på en prosent justering vil </w:t>
      </w:r>
      <w:proofErr w:type="gramStart"/>
      <w:r w:rsidRPr="005D05B2">
        <w:rPr>
          <w:rFonts w:asciiTheme="minorHAnsi" w:hAnsiTheme="minorHAnsi" w:cstheme="minorHAnsi"/>
          <w:sz w:val="22"/>
          <w:szCs w:val="22"/>
        </w:rPr>
        <w:t>utgjøre  60</w:t>
      </w:r>
      <w:proofErr w:type="gramEnd"/>
      <w:r w:rsidRPr="005D05B2">
        <w:rPr>
          <w:rFonts w:asciiTheme="minorHAnsi" w:hAnsiTheme="minorHAnsi" w:cstheme="minorHAnsi"/>
          <w:sz w:val="22"/>
          <w:szCs w:val="22"/>
        </w:rPr>
        <w:t xml:space="preserve"> millioner for NRK og over fire millioner for produksjonstilskuddet. Når regjeringen fraviker styringssignalet, skaper det usikkerhet om den fremtidige mediestøtten. For NRK bryter man i tillegg premissene som ble lagt til grunn ved overgangen til ny finansieringsordning.</w:t>
      </w:r>
    </w:p>
    <w:p w:rsidRPr="005D05B2" w:rsidR="00631CF1" w:rsidP="00631CF1" w:rsidRDefault="00631CF1" w14:paraId="71FC711B"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 xml:space="preserve">NR ber familie- og kulturkomiteen påpeke at vedtak 328 i </w:t>
      </w:r>
      <w:proofErr w:type="spellStart"/>
      <w:r w:rsidRPr="005D05B2">
        <w:rPr>
          <w:rFonts w:asciiTheme="minorHAnsi" w:hAnsiTheme="minorHAnsi" w:cstheme="minorHAnsi"/>
          <w:sz w:val="22"/>
          <w:szCs w:val="22"/>
        </w:rPr>
        <w:t>Prop</w:t>
      </w:r>
      <w:proofErr w:type="spellEnd"/>
      <w:r w:rsidRPr="005D05B2">
        <w:rPr>
          <w:rFonts w:asciiTheme="minorHAnsi" w:hAnsiTheme="minorHAnsi" w:cstheme="minorHAnsi"/>
          <w:sz w:val="22"/>
          <w:szCs w:val="22"/>
        </w:rPr>
        <w:t xml:space="preserve">. 1 S (2022-2023) om den direkte mediestøtten og NRKs økonomiske ramme, skal, for </w:t>
      </w:r>
      <w:proofErr w:type="spellStart"/>
      <w:r w:rsidRPr="005D05B2">
        <w:rPr>
          <w:rFonts w:asciiTheme="minorHAnsi" w:hAnsiTheme="minorHAnsi" w:cstheme="minorHAnsi"/>
          <w:sz w:val="22"/>
          <w:szCs w:val="22"/>
        </w:rPr>
        <w:t>årene</w:t>
      </w:r>
      <w:proofErr w:type="spellEnd"/>
      <w:r w:rsidRPr="005D05B2">
        <w:rPr>
          <w:rFonts w:asciiTheme="minorHAnsi" w:hAnsiTheme="minorHAnsi" w:cstheme="minorHAnsi"/>
          <w:sz w:val="22"/>
          <w:szCs w:val="22"/>
        </w:rPr>
        <w:t xml:space="preserve"> 2024–2026, reelt justeres hvert </w:t>
      </w:r>
      <w:proofErr w:type="spellStart"/>
      <w:r w:rsidRPr="005D05B2">
        <w:rPr>
          <w:rFonts w:asciiTheme="minorHAnsi" w:hAnsiTheme="minorHAnsi" w:cstheme="minorHAnsi"/>
          <w:sz w:val="22"/>
          <w:szCs w:val="22"/>
        </w:rPr>
        <w:t>år</w:t>
      </w:r>
      <w:proofErr w:type="spellEnd"/>
      <w:r w:rsidRPr="005D05B2">
        <w:rPr>
          <w:rFonts w:asciiTheme="minorHAnsi" w:hAnsiTheme="minorHAnsi" w:cstheme="minorHAnsi"/>
          <w:sz w:val="22"/>
          <w:szCs w:val="22"/>
        </w:rPr>
        <w:t xml:space="preserve"> i takt med pris- og lønnsvekst.</w:t>
      </w:r>
    </w:p>
    <w:p w:rsidRPr="005D05B2" w:rsidR="00631CF1" w:rsidP="00631CF1" w:rsidRDefault="00631CF1" w14:paraId="7C8C0E11"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 xml:space="preserve">Momsfritaket for nyhetsmedier </w:t>
      </w:r>
    </w:p>
    <w:p w:rsidRPr="005D05B2" w:rsidR="00631CF1" w:rsidP="00631CF1" w:rsidRDefault="00631CF1" w14:paraId="2404ACB8"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NR hadde forventet at fjorårets uventede innføring av moms på elektroniske nyhetstjenester skulle rettes opp i statsbudsjettet for 2024. At dette ikke har skjedd, er meget alvorlig og vil få store konsekvenser for journalistikken og for publikum – særlig unge mediebrukere.</w:t>
      </w:r>
    </w:p>
    <w:p w:rsidRPr="005D05B2" w:rsidR="00631CF1" w:rsidP="00631CF1" w:rsidRDefault="00631CF1" w14:paraId="6262E323"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Dersom regjeringens forslag ikke forbedres, vil TV 2 stå uten momsfritak for sitt nyhetsinnhold, noe som får store konsekvenser for TV 2s evne til å tilby nyhetsjournalistikk til sitt publikum. Forslaget rammer også avisenes evne og mulighet til å nå fram til dagens og morgendagens mediebrukere.</w:t>
      </w:r>
    </w:p>
    <w:p w:rsidR="00631CF1" w:rsidP="00631CF1" w:rsidRDefault="00631CF1" w14:paraId="06B09CD2"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Norske politikere har i flere tiår slått ring rundt prinsippet om å ikke avgiftsbelegge det frie ord. I 2016 ble momsfritaket gjort plattformnøytralt. I fjor ble dette prinsippet brutt, og trass i massive protester, har man ikke klart å finne en løsning som er god nok.</w:t>
      </w:r>
    </w:p>
    <w:p w:rsidRPr="005D05B2" w:rsidR="00631CF1" w:rsidP="00631CF1" w:rsidRDefault="00631CF1" w14:paraId="407CD55E"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Den løsningen som foreslås er prinsipielt problematisk og meget krevende å skulle gjennomføre i praksis. Det er fullt mulig å sikre et fremtidsrettet momsfritak som åpner for innovasjon, samtidig som man adresserer regjeringens begrunnelse for å stramme inn: at deler av momsfritaket kom TV- distributører til gode. Mediebransjen har i høringsrunden foreslått flere mulige løsninger – blant annet avgrensning slik at fritaket gjelder tjenester særlig rettet mot et norsk publikum eller å avgrense slik at fritaket gjelder nyhetstjenester fra medier omfattet av medieansvarsloven.</w:t>
      </w:r>
    </w:p>
    <w:p w:rsidRPr="005D05B2" w:rsidR="00631CF1" w:rsidP="00631CF1" w:rsidRDefault="00631CF1" w14:paraId="10125004"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sz w:val="22"/>
          <w:szCs w:val="22"/>
        </w:rPr>
        <w:t>Det er helt nødvendig at momsfritaket for nyhetsmedier knyttes til journalistikken, ikke formidlingen. Det er innholdet som er viktig for demokratiet, ikke om det er formidlet i video, tekst, stillbilder, lyd eller på annen måte.</w:t>
      </w:r>
    </w:p>
    <w:p w:rsidRPr="005D05B2" w:rsidR="00631CF1" w:rsidP="00631CF1" w:rsidRDefault="00631CF1" w14:paraId="29946D44"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Subsidiert tilgang til journalistikk</w:t>
      </w:r>
    </w:p>
    <w:p w:rsidR="00631CF1" w:rsidP="00631CF1" w:rsidRDefault="00631CF1" w14:paraId="3E308BF1"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Selv om norske redaktørstyrte medier har lyktes i å nå svært store deler av befolkningen med digitalt og betalt nyhetsinnhold, så er det store grupper man ikke når. Særlig handler dette om yngre aldersgrupper og personer med flerkulturell bakgrunn. Her viser vi til forslag fra Norsk Journalistlag om en ordning med subsidiert tilgang til journalistikk. Det er viktig at en slik ordning utredes nærmere og at erfaringene fra prosjekter Fædrelandsvennen og Schibsted allerede har gjennomført, inkluderes.</w:t>
      </w:r>
    </w:p>
    <w:p w:rsidRPr="005D05B2" w:rsidR="00631CF1" w:rsidP="00631CF1" w:rsidRDefault="00631CF1" w14:paraId="677565E7" w14:textId="77777777">
      <w:pPr>
        <w:pStyle w:val="NormalWeb"/>
        <w:spacing w:before="0" w:beforeAutospacing="0" w:after="0" w:afterAutospacing="0" w:line="276" w:lineRule="auto"/>
        <w:rPr>
          <w:rFonts w:asciiTheme="minorHAnsi" w:hAnsiTheme="minorHAnsi" w:cstheme="minorHAnsi"/>
          <w:sz w:val="22"/>
          <w:szCs w:val="22"/>
        </w:rPr>
      </w:pPr>
    </w:p>
    <w:p w:rsidRPr="005D05B2" w:rsidR="00631CF1" w:rsidP="00631CF1" w:rsidRDefault="00631CF1" w14:paraId="1DD34874"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Kontinuerlig behov for kompetanse</w:t>
      </w:r>
    </w:p>
    <w:p w:rsidR="00631CF1" w:rsidP="00631CF1" w:rsidRDefault="00631CF1" w14:paraId="4D8F5571"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De raske endringene som de redaktørstyrte mediene står i, stiller store krav til kontinuerlig kompetansepåfyll. Særlig er dette krevende i lokale og regionale mediehus. De siste årene har vi sett tettere samarbeid mellom mediebransjen og utdanningsinstitusjonene. Det er imidlertid behov for støtteordninger som avlaster økonomien i mediehusene.</w:t>
      </w:r>
    </w:p>
    <w:p w:rsidRPr="005D05B2" w:rsidR="00631CF1" w:rsidP="00631CF1" w:rsidRDefault="00631CF1" w14:paraId="0ECDBEF3"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 xml:space="preserve">Institutt for journalistikk (IJ) er bransjens eget etter- og videreutdanningssenter. Senter for undersøkende journalistikk (SUJO) ved Universitetet i Bergen er også en aktør som bidrar positivt til </w:t>
      </w:r>
      <w:r w:rsidRPr="005D05B2">
        <w:rPr>
          <w:rFonts w:asciiTheme="minorHAnsi" w:hAnsiTheme="minorHAnsi" w:cstheme="minorHAnsi"/>
          <w:sz w:val="22"/>
          <w:szCs w:val="22"/>
        </w:rPr>
        <w:lastRenderedPageBreak/>
        <w:t>økt kompetanse i redaksjonene. NR støtter forslaget fra Norsk Journalistlag om å øke rammen til IJ og SUJO i statsbudsjettet for 2024.</w:t>
      </w:r>
    </w:p>
    <w:p w:rsidR="00631CF1" w:rsidP="00631CF1" w:rsidRDefault="00631CF1" w14:paraId="06231D2A" w14:textId="77777777">
      <w:pPr>
        <w:pStyle w:val="NormalWeb"/>
        <w:spacing w:before="0" w:beforeAutospacing="0" w:after="0" w:afterAutospacing="0" w:line="276" w:lineRule="auto"/>
        <w:rPr>
          <w:rFonts w:asciiTheme="minorHAnsi" w:hAnsiTheme="minorHAnsi" w:cstheme="minorHAnsi"/>
          <w:b/>
          <w:bCs/>
          <w:sz w:val="22"/>
          <w:szCs w:val="22"/>
        </w:rPr>
      </w:pPr>
    </w:p>
    <w:p w:rsidR="00631CF1" w:rsidP="00631CF1" w:rsidRDefault="00631CF1" w14:paraId="0C22802B"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 xml:space="preserve">Kulturministerens koordinerende rolle </w:t>
      </w:r>
    </w:p>
    <w:p w:rsidR="00631CF1" w:rsidP="00631CF1" w:rsidRDefault="00631CF1" w14:paraId="229BB608"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 xml:space="preserve">NR har – sammen med de øvrige medieorganisasjonene – argumentert for at kulturministeren må ta en ledende rolle i koordineringen av tiltak rettet mot bransjen. NR har forventninger til at et slikt initiativ tas </w:t>
      </w:r>
      <w:proofErr w:type="spellStart"/>
      <w:r w:rsidRPr="005D05B2">
        <w:rPr>
          <w:rFonts w:asciiTheme="minorHAnsi" w:hAnsiTheme="minorHAnsi" w:cstheme="minorHAnsi"/>
          <w:sz w:val="22"/>
          <w:szCs w:val="22"/>
        </w:rPr>
        <w:t>når</w:t>
      </w:r>
      <w:proofErr w:type="spellEnd"/>
      <w:r w:rsidRPr="005D05B2">
        <w:rPr>
          <w:rFonts w:asciiTheme="minorHAnsi" w:hAnsiTheme="minorHAnsi" w:cstheme="minorHAnsi"/>
          <w:sz w:val="22"/>
          <w:szCs w:val="22"/>
        </w:rPr>
        <w:t xml:space="preserve"> statsråden skal legge frem sin mediepolitiske redegjørelse i november.</w:t>
      </w:r>
    </w:p>
    <w:p w:rsidRPr="005D05B2" w:rsidR="00631CF1" w:rsidP="00631CF1" w:rsidRDefault="00631CF1" w14:paraId="4AA32487"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 </w:t>
      </w:r>
    </w:p>
    <w:p w:rsidRPr="005D05B2" w:rsidR="00631CF1" w:rsidP="00631CF1" w:rsidRDefault="00631CF1" w14:paraId="6FBD1DCA"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b/>
          <w:bCs/>
          <w:sz w:val="22"/>
          <w:szCs w:val="22"/>
        </w:rPr>
        <w:t>Behov for økt åpenhet</w:t>
      </w:r>
    </w:p>
    <w:p w:rsidR="00631CF1" w:rsidP="00631CF1" w:rsidRDefault="00631CF1" w14:paraId="452CCAEA"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Mediestøtte handler om mer enn å sikre best mulige økonomiske rammevilkår for mediene. Mediestøtte er også ordninger som sikrer best mulig åpenhet i samfunnet og tilgang på offentlig informasjon. Derfor er det positivt at regjeringen i statsbudsjettet øremerker 15 millioner kroner for tilrettelegging for lyd- og bildeopptak i domstoler over hele landet.</w:t>
      </w:r>
    </w:p>
    <w:p w:rsidRPr="005D05B2" w:rsidR="00631CF1" w:rsidP="00631CF1" w:rsidRDefault="00631CF1" w14:paraId="627148A6"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Den siste tiden, med journalistikk og debatt om habilitetssaker, har understreket betydningen av redaktørstyrte medier som informerer, dokumenterer og stiller spørsmål. Men det har også vist fram store mangler ved offentlighetens tilgang på informasjon – blant annet om hvem som kjøper og selger aksjer. Selv om spørsmål knyttet til et aksjonærregister ligger under næringskomiteen, vil vi påpeke viktigheten av at Stortingets fremste mediepolitikere engasjerer seg i spørsmål som har så stor betydning for medienes mulighet til å gjøre jobben sin. Derfor viser vi til Norsk Presseforbunds innspill til Næringskomiteen om oppfølging av anmodningsvedtak 4496 fra 2014 om etablering av et offentlig aksjeeierregister. Nå haster det virkelig å få på plass et fullverdig offentlig aksjeeierregister.</w:t>
      </w:r>
    </w:p>
    <w:p w:rsidRPr="005D05B2" w:rsidR="00631CF1" w:rsidP="00631CF1" w:rsidRDefault="00631CF1" w14:paraId="2EFCF9BF" w14:textId="77777777">
      <w:pPr>
        <w:pStyle w:val="NormalWeb"/>
        <w:spacing w:line="276" w:lineRule="auto"/>
        <w:rPr>
          <w:rFonts w:asciiTheme="minorHAnsi" w:hAnsiTheme="minorHAnsi" w:cstheme="minorHAnsi"/>
          <w:sz w:val="22"/>
          <w:szCs w:val="22"/>
        </w:rPr>
      </w:pPr>
      <w:r w:rsidRPr="005D05B2">
        <w:rPr>
          <w:rFonts w:asciiTheme="minorHAnsi" w:hAnsiTheme="minorHAnsi" w:cstheme="minorHAnsi"/>
          <w:b/>
          <w:bCs/>
          <w:sz w:val="22"/>
          <w:szCs w:val="22"/>
        </w:rPr>
        <w:t> </w:t>
      </w:r>
    </w:p>
    <w:p w:rsidRPr="005D05B2" w:rsidR="00631CF1" w:rsidP="00631CF1" w:rsidRDefault="00631CF1" w14:paraId="3A05EE60"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Med vennlig hilsen</w:t>
      </w:r>
    </w:p>
    <w:p w:rsidRPr="005D05B2" w:rsidR="00631CF1" w:rsidP="00631CF1" w:rsidRDefault="00631CF1" w14:paraId="1096B87D"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Reidun Kjelling Nybø, generalsekretær</w:t>
      </w:r>
    </w:p>
    <w:p w:rsidRPr="005D05B2" w:rsidR="00631CF1" w:rsidP="00631CF1" w:rsidRDefault="00631CF1" w14:paraId="01303E33" w14:textId="77777777">
      <w:pPr>
        <w:pStyle w:val="NormalWeb"/>
        <w:spacing w:before="0" w:beforeAutospacing="0" w:after="0" w:afterAutospacing="0" w:line="276" w:lineRule="auto"/>
        <w:rPr>
          <w:rFonts w:asciiTheme="minorHAnsi" w:hAnsiTheme="minorHAnsi" w:cstheme="minorHAnsi"/>
          <w:sz w:val="22"/>
          <w:szCs w:val="22"/>
        </w:rPr>
      </w:pPr>
      <w:r w:rsidRPr="005D05B2">
        <w:rPr>
          <w:rFonts w:asciiTheme="minorHAnsi" w:hAnsiTheme="minorHAnsi" w:cstheme="minorHAnsi"/>
          <w:sz w:val="22"/>
          <w:szCs w:val="22"/>
        </w:rPr>
        <w:t>Norsk Redaktørforening</w:t>
      </w:r>
    </w:p>
    <w:p w:rsidRPr="001C4372" w:rsidR="00631CF1" w:rsidP="00631CF1" w:rsidRDefault="00631CF1" w14:paraId="32CED324" w14:textId="77777777">
      <w:pPr>
        <w:rPr>
          <w:rFonts w:cstheme="minorHAnsi"/>
        </w:rPr>
      </w:pPr>
    </w:p>
    <w:p w:rsidRPr="004E186A" w:rsidR="00631CF1" w:rsidP="00480F6A" w:rsidRDefault="00631CF1" w14:paraId="16CD6380" w14:textId="77777777">
      <w:pPr>
        <w:spacing w:before="100" w:beforeAutospacing="1" w:after="100" w:afterAutospacing="1"/>
        <w:rPr>
          <w:rFonts w:eastAsia="Times New Roman" w:cstheme="minorHAnsi"/>
          <w:color w:val="000000" w:themeColor="text1"/>
        </w:rPr>
      </w:pPr>
    </w:p>
    <w:p w:rsidR="00480F6A" w:rsidP="00C27A19" w:rsidRDefault="00480F6A" w14:paraId="7C015814" w14:textId="77777777">
      <w:pPr>
        <w:spacing w:after="0"/>
        <w:rPr>
          <w:rFonts w:ascii="Arial" w:hAnsi="Arial" w:cs="Arial"/>
        </w:rPr>
      </w:pPr>
    </w:p>
    <w:p w:rsidR="004E653F" w:rsidP="00C27A19" w:rsidRDefault="004E653F" w14:paraId="05003A7D" w14:textId="77777777">
      <w:pPr>
        <w:spacing w:after="0"/>
        <w:rPr>
          <w:rFonts w:ascii="Arial" w:hAnsi="Arial" w:cs="Arial"/>
        </w:rPr>
      </w:pPr>
    </w:p>
    <w:p w:rsidRPr="004E653F" w:rsidR="00A03650" w:rsidP="00C27A19" w:rsidRDefault="00A03650" w14:paraId="66B849E3" w14:textId="77777777">
      <w:pPr>
        <w:spacing w:after="0"/>
        <w:rPr>
          <w:rFonts w:cstheme="minorHAnsi"/>
          <w:sz w:val="24"/>
          <w:szCs w:val="24"/>
        </w:rPr>
      </w:pPr>
    </w:p>
    <w:sectPr w:rsidRPr="004E653F" w:rsidR="00A03650" w:rsidSect="008E3F5E">
      <w:pgSz w:w="11906" w:h="16838" w:orient="portrait"/>
      <w:pgMar w:top="1134" w:right="130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pCentury Old Style">
    <w:altName w:val="DepCentury Old Styl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30BD"/>
    <w:multiLevelType w:val="hybridMultilevel"/>
    <w:tmpl w:val="7854AC16"/>
    <w:lvl w:ilvl="0" w:tplc="04140001">
      <w:start w:val="8"/>
      <w:numFmt w:val="bullet"/>
      <w:lvlText w:val=""/>
      <w:lvlJc w:val="left"/>
      <w:pPr>
        <w:ind w:left="720" w:hanging="360"/>
      </w:pPr>
      <w:rPr>
        <w:rFonts w:hint="default" w:ascii="Symbol" w:hAnsi="Symbol"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37A6101B"/>
    <w:multiLevelType w:val="hybridMultilevel"/>
    <w:tmpl w:val="F296F61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97F47"/>
    <w:multiLevelType w:val="hybridMultilevel"/>
    <w:tmpl w:val="B322B996"/>
    <w:lvl w:ilvl="0" w:tplc="33EA111C">
      <w:start w:val="6"/>
      <w:numFmt w:val="bullet"/>
      <w:lvlText w:val=""/>
      <w:lvlJc w:val="left"/>
      <w:pPr>
        <w:ind w:left="720" w:hanging="360"/>
      </w:pPr>
      <w:rPr>
        <w:rFonts w:hint="default" w:ascii="Symbol" w:hAnsi="Symbo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3ED70608"/>
    <w:multiLevelType w:val="hybridMultilevel"/>
    <w:tmpl w:val="DC02C866"/>
    <w:lvl w:ilvl="0" w:tplc="2012BEE4">
      <w:start w:val="29"/>
      <w:numFmt w:val="bullet"/>
      <w:lvlText w:val=""/>
      <w:lvlJc w:val="left"/>
      <w:pPr>
        <w:ind w:left="720" w:hanging="360"/>
      </w:pPr>
      <w:rPr>
        <w:rFonts w:hint="default" w:ascii="Symbol" w:hAnsi="Symbol" w:cs="Arial" w:eastAsiaTheme="minorEastAsi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3EEF07DC"/>
    <w:multiLevelType w:val="multilevel"/>
    <w:tmpl w:val="7436C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16165A3"/>
    <w:multiLevelType w:val="hybridMultilevel"/>
    <w:tmpl w:val="5D8ACBC8"/>
    <w:lvl w:ilvl="0" w:tplc="A308198C">
      <w:start w:val="31"/>
      <w:numFmt w:val="bullet"/>
      <w:lvlText w:val=""/>
      <w:lvlJc w:val="left"/>
      <w:pPr>
        <w:ind w:left="720" w:hanging="360"/>
      </w:pPr>
      <w:rPr>
        <w:rFonts w:hint="default" w:ascii="Symbol" w:hAnsi="Symbol" w:cs="Arial" w:eastAsiaTheme="minorEastAsi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421F69CB"/>
    <w:multiLevelType w:val="hybridMultilevel"/>
    <w:tmpl w:val="B45234BC"/>
    <w:lvl w:ilvl="0" w:tplc="04140001">
      <w:start w:val="8"/>
      <w:numFmt w:val="bullet"/>
      <w:lvlText w:val=""/>
      <w:lvlJc w:val="left"/>
      <w:pPr>
        <w:ind w:left="720" w:hanging="360"/>
      </w:pPr>
      <w:rPr>
        <w:rFonts w:hint="default" w:ascii="Symbol" w:hAnsi="Symbol"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49DB13E1"/>
    <w:multiLevelType w:val="hybridMultilevel"/>
    <w:tmpl w:val="83FE1E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7E064B3"/>
    <w:multiLevelType w:val="hybridMultilevel"/>
    <w:tmpl w:val="9C304C14"/>
    <w:lvl w:ilvl="0" w:tplc="1B82C394">
      <w:numFmt w:val="bullet"/>
      <w:lvlText w:val=""/>
      <w:lvlJc w:val="left"/>
      <w:pPr>
        <w:ind w:left="720" w:hanging="360"/>
      </w:pPr>
      <w:rPr>
        <w:rFonts w:hint="default" w:ascii="Symbol" w:hAnsi="Symbol" w:cs="Arial" w:eastAsiaTheme="minorEastAsi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5AFF4515"/>
    <w:multiLevelType w:val="hybridMultilevel"/>
    <w:tmpl w:val="F2008EB8"/>
    <w:lvl w:ilvl="0" w:tplc="975635AC">
      <w:start w:val="1"/>
      <w:numFmt w:val="decimal"/>
      <w:lvlText w:val="%1)"/>
      <w:lvlJc w:val="left"/>
      <w:pPr>
        <w:ind w:left="785" w:hanging="360"/>
      </w:pPr>
      <w:rPr>
        <w:rFonts w:hint="default" w:ascii="Arial" w:hAnsi="Arial" w:cs="Arial" w:eastAsiaTheme="minorEastAsia"/>
      </w:rPr>
    </w:lvl>
    <w:lvl w:ilvl="1" w:tplc="04140003" w:tentative="1">
      <w:start w:val="1"/>
      <w:numFmt w:val="bullet"/>
      <w:lvlText w:val="o"/>
      <w:lvlJc w:val="left"/>
      <w:pPr>
        <w:ind w:left="1505" w:hanging="360"/>
      </w:pPr>
      <w:rPr>
        <w:rFonts w:hint="default" w:ascii="Courier New" w:hAnsi="Courier New" w:cs="Courier New"/>
      </w:rPr>
    </w:lvl>
    <w:lvl w:ilvl="2" w:tplc="04140005" w:tentative="1">
      <w:start w:val="1"/>
      <w:numFmt w:val="bullet"/>
      <w:lvlText w:val=""/>
      <w:lvlJc w:val="left"/>
      <w:pPr>
        <w:ind w:left="2225" w:hanging="360"/>
      </w:pPr>
      <w:rPr>
        <w:rFonts w:hint="default" w:ascii="Wingdings" w:hAnsi="Wingdings"/>
      </w:rPr>
    </w:lvl>
    <w:lvl w:ilvl="3" w:tplc="04140001" w:tentative="1">
      <w:start w:val="1"/>
      <w:numFmt w:val="bullet"/>
      <w:lvlText w:val=""/>
      <w:lvlJc w:val="left"/>
      <w:pPr>
        <w:ind w:left="2945" w:hanging="360"/>
      </w:pPr>
      <w:rPr>
        <w:rFonts w:hint="default" w:ascii="Symbol" w:hAnsi="Symbol"/>
      </w:rPr>
    </w:lvl>
    <w:lvl w:ilvl="4" w:tplc="04140003" w:tentative="1">
      <w:start w:val="1"/>
      <w:numFmt w:val="bullet"/>
      <w:lvlText w:val="o"/>
      <w:lvlJc w:val="left"/>
      <w:pPr>
        <w:ind w:left="3665" w:hanging="360"/>
      </w:pPr>
      <w:rPr>
        <w:rFonts w:hint="default" w:ascii="Courier New" w:hAnsi="Courier New" w:cs="Courier New"/>
      </w:rPr>
    </w:lvl>
    <w:lvl w:ilvl="5" w:tplc="04140005" w:tentative="1">
      <w:start w:val="1"/>
      <w:numFmt w:val="bullet"/>
      <w:lvlText w:val=""/>
      <w:lvlJc w:val="left"/>
      <w:pPr>
        <w:ind w:left="4385" w:hanging="360"/>
      </w:pPr>
      <w:rPr>
        <w:rFonts w:hint="default" w:ascii="Wingdings" w:hAnsi="Wingdings"/>
      </w:rPr>
    </w:lvl>
    <w:lvl w:ilvl="6" w:tplc="04140001" w:tentative="1">
      <w:start w:val="1"/>
      <w:numFmt w:val="bullet"/>
      <w:lvlText w:val=""/>
      <w:lvlJc w:val="left"/>
      <w:pPr>
        <w:ind w:left="5105" w:hanging="360"/>
      </w:pPr>
      <w:rPr>
        <w:rFonts w:hint="default" w:ascii="Symbol" w:hAnsi="Symbol"/>
      </w:rPr>
    </w:lvl>
    <w:lvl w:ilvl="7" w:tplc="04140003" w:tentative="1">
      <w:start w:val="1"/>
      <w:numFmt w:val="bullet"/>
      <w:lvlText w:val="o"/>
      <w:lvlJc w:val="left"/>
      <w:pPr>
        <w:ind w:left="5825" w:hanging="360"/>
      </w:pPr>
      <w:rPr>
        <w:rFonts w:hint="default" w:ascii="Courier New" w:hAnsi="Courier New" w:cs="Courier New"/>
      </w:rPr>
    </w:lvl>
    <w:lvl w:ilvl="8" w:tplc="04140005" w:tentative="1">
      <w:start w:val="1"/>
      <w:numFmt w:val="bullet"/>
      <w:lvlText w:val=""/>
      <w:lvlJc w:val="left"/>
      <w:pPr>
        <w:ind w:left="6545" w:hanging="360"/>
      </w:pPr>
      <w:rPr>
        <w:rFonts w:hint="default" w:ascii="Wingdings" w:hAnsi="Wingdings"/>
      </w:rPr>
    </w:lvl>
  </w:abstractNum>
  <w:abstractNum w:abstractNumId="10" w15:restartNumberingAfterBreak="0">
    <w:nsid w:val="659A047C"/>
    <w:multiLevelType w:val="hybridMultilevel"/>
    <w:tmpl w:val="90AEF874"/>
    <w:lvl w:ilvl="0" w:tplc="63F2C860">
      <w:start w:val="31"/>
      <w:numFmt w:val="bullet"/>
      <w:lvlText w:val=""/>
      <w:lvlJc w:val="left"/>
      <w:pPr>
        <w:ind w:left="720" w:hanging="360"/>
      </w:pPr>
      <w:rPr>
        <w:rFonts w:hint="default" w:ascii="Symbol" w:hAnsi="Symbol" w:cs="Arial" w:eastAsiaTheme="minorEastAsi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6E6B3E51"/>
    <w:multiLevelType w:val="hybridMultilevel"/>
    <w:tmpl w:val="32D20DFE"/>
    <w:lvl w:ilvl="0" w:tplc="09F8DB6A">
      <w:start w:val="31"/>
      <w:numFmt w:val="bullet"/>
      <w:lvlText w:val=""/>
      <w:lvlJc w:val="left"/>
      <w:pPr>
        <w:ind w:left="720" w:hanging="360"/>
      </w:pPr>
      <w:rPr>
        <w:rFonts w:hint="default" w:ascii="Symbol" w:hAnsi="Symbol" w:cs="Arial" w:eastAsiaTheme="minorEastAsi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7179017E"/>
    <w:multiLevelType w:val="hybridMultilevel"/>
    <w:tmpl w:val="C0A638D8"/>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3" w15:restartNumberingAfterBreak="0">
    <w:nsid w:val="774A15BB"/>
    <w:multiLevelType w:val="hybridMultilevel"/>
    <w:tmpl w:val="DB60704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B2C0C2A"/>
    <w:multiLevelType w:val="hybridMultilevel"/>
    <w:tmpl w:val="EA661182"/>
    <w:lvl w:ilvl="0" w:tplc="5B5C3D16">
      <w:start w:val="2"/>
      <w:numFmt w:val="bullet"/>
      <w:lvlText w:val=""/>
      <w:lvlJc w:val="left"/>
      <w:pPr>
        <w:ind w:left="720" w:hanging="360"/>
      </w:pPr>
      <w:rPr>
        <w:rFonts w:hint="default" w:ascii="Symbol" w:hAnsi="Symbol" w:eastAsia="Times New Roman" w:cs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252465759">
    <w:abstractNumId w:val="3"/>
  </w:num>
  <w:num w:numId="2" w16cid:durableId="119037367">
    <w:abstractNumId w:val="9"/>
  </w:num>
  <w:num w:numId="3" w16cid:durableId="1658338438">
    <w:abstractNumId w:val="1"/>
  </w:num>
  <w:num w:numId="4" w16cid:durableId="892430715">
    <w:abstractNumId w:val="14"/>
  </w:num>
  <w:num w:numId="5" w16cid:durableId="1075929321">
    <w:abstractNumId w:val="2"/>
  </w:num>
  <w:num w:numId="6" w16cid:durableId="146823095">
    <w:abstractNumId w:val="7"/>
  </w:num>
  <w:num w:numId="7" w16cid:durableId="1713387089">
    <w:abstractNumId w:val="0"/>
  </w:num>
  <w:num w:numId="8" w16cid:durableId="2134905006">
    <w:abstractNumId w:val="6"/>
  </w:num>
  <w:num w:numId="9" w16cid:durableId="1961492553">
    <w:abstractNumId w:val="8"/>
  </w:num>
  <w:num w:numId="10" w16cid:durableId="1371802426">
    <w:abstractNumId w:val="12"/>
  </w:num>
  <w:num w:numId="11" w16cid:durableId="55589580">
    <w:abstractNumId w:val="13"/>
  </w:num>
  <w:num w:numId="12" w16cid:durableId="698044760">
    <w:abstractNumId w:val="5"/>
  </w:num>
  <w:num w:numId="13" w16cid:durableId="142088768">
    <w:abstractNumId w:val="10"/>
  </w:num>
  <w:num w:numId="14" w16cid:durableId="1136335993">
    <w:abstractNumId w:val="11"/>
  </w:num>
  <w:num w:numId="15" w16cid:durableId="558445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7"/>
    <w:rsid w:val="0000145B"/>
    <w:rsid w:val="00010822"/>
    <w:rsid w:val="00024F44"/>
    <w:rsid w:val="00030CCD"/>
    <w:rsid w:val="00043C40"/>
    <w:rsid w:val="00065A07"/>
    <w:rsid w:val="00066649"/>
    <w:rsid w:val="00066714"/>
    <w:rsid w:val="00067092"/>
    <w:rsid w:val="000927F7"/>
    <w:rsid w:val="00095C25"/>
    <w:rsid w:val="000976DB"/>
    <w:rsid w:val="000A3814"/>
    <w:rsid w:val="000B250B"/>
    <w:rsid w:val="000B5C58"/>
    <w:rsid w:val="000B7AFF"/>
    <w:rsid w:val="000E2D4A"/>
    <w:rsid w:val="000E34FE"/>
    <w:rsid w:val="000E4726"/>
    <w:rsid w:val="001009CD"/>
    <w:rsid w:val="00106A4F"/>
    <w:rsid w:val="0011781D"/>
    <w:rsid w:val="001237D4"/>
    <w:rsid w:val="0012400F"/>
    <w:rsid w:val="001508C5"/>
    <w:rsid w:val="00150D5E"/>
    <w:rsid w:val="00152E09"/>
    <w:rsid w:val="001769F5"/>
    <w:rsid w:val="0018764C"/>
    <w:rsid w:val="00194485"/>
    <w:rsid w:val="001A3A1F"/>
    <w:rsid w:val="001B16BA"/>
    <w:rsid w:val="001B59DB"/>
    <w:rsid w:val="001E79DB"/>
    <w:rsid w:val="00202FB4"/>
    <w:rsid w:val="00203977"/>
    <w:rsid w:val="002369FA"/>
    <w:rsid w:val="00241055"/>
    <w:rsid w:val="002602B4"/>
    <w:rsid w:val="0026171B"/>
    <w:rsid w:val="00266E41"/>
    <w:rsid w:val="00276DEA"/>
    <w:rsid w:val="0028773F"/>
    <w:rsid w:val="00290ACE"/>
    <w:rsid w:val="00292B0B"/>
    <w:rsid w:val="002A0CC4"/>
    <w:rsid w:val="002D4E0D"/>
    <w:rsid w:val="002E1233"/>
    <w:rsid w:val="0030196B"/>
    <w:rsid w:val="00302BB0"/>
    <w:rsid w:val="003243DA"/>
    <w:rsid w:val="00341C24"/>
    <w:rsid w:val="00346B72"/>
    <w:rsid w:val="00350011"/>
    <w:rsid w:val="00361D1B"/>
    <w:rsid w:val="00375DAD"/>
    <w:rsid w:val="00390006"/>
    <w:rsid w:val="00397508"/>
    <w:rsid w:val="003A008D"/>
    <w:rsid w:val="003B1E1F"/>
    <w:rsid w:val="003D20A7"/>
    <w:rsid w:val="003E3AD5"/>
    <w:rsid w:val="00406C85"/>
    <w:rsid w:val="00410AF0"/>
    <w:rsid w:val="0042465A"/>
    <w:rsid w:val="00425A1C"/>
    <w:rsid w:val="00435835"/>
    <w:rsid w:val="00445B06"/>
    <w:rsid w:val="0045130A"/>
    <w:rsid w:val="0046355E"/>
    <w:rsid w:val="00470278"/>
    <w:rsid w:val="00480C88"/>
    <w:rsid w:val="00480F6A"/>
    <w:rsid w:val="004849AA"/>
    <w:rsid w:val="004906B2"/>
    <w:rsid w:val="0049184E"/>
    <w:rsid w:val="00491B0A"/>
    <w:rsid w:val="004968A6"/>
    <w:rsid w:val="004B1683"/>
    <w:rsid w:val="004B19B3"/>
    <w:rsid w:val="004C4305"/>
    <w:rsid w:val="004D3303"/>
    <w:rsid w:val="004E55EB"/>
    <w:rsid w:val="004E653F"/>
    <w:rsid w:val="00501732"/>
    <w:rsid w:val="00504DA2"/>
    <w:rsid w:val="005061BD"/>
    <w:rsid w:val="00511572"/>
    <w:rsid w:val="0051198B"/>
    <w:rsid w:val="005301AA"/>
    <w:rsid w:val="00531378"/>
    <w:rsid w:val="00532B35"/>
    <w:rsid w:val="00536C51"/>
    <w:rsid w:val="00551970"/>
    <w:rsid w:val="00585D58"/>
    <w:rsid w:val="005937F6"/>
    <w:rsid w:val="005A37EB"/>
    <w:rsid w:val="005C0154"/>
    <w:rsid w:val="005C615E"/>
    <w:rsid w:val="005E328D"/>
    <w:rsid w:val="00631CF1"/>
    <w:rsid w:val="00634C2F"/>
    <w:rsid w:val="00634EFA"/>
    <w:rsid w:val="00637885"/>
    <w:rsid w:val="006378CE"/>
    <w:rsid w:val="00651C31"/>
    <w:rsid w:val="00652200"/>
    <w:rsid w:val="00665D36"/>
    <w:rsid w:val="00665FA1"/>
    <w:rsid w:val="006740D9"/>
    <w:rsid w:val="0067493A"/>
    <w:rsid w:val="00684DF5"/>
    <w:rsid w:val="006A56C9"/>
    <w:rsid w:val="006A5B1E"/>
    <w:rsid w:val="006B4CE9"/>
    <w:rsid w:val="006D0F98"/>
    <w:rsid w:val="006E05F9"/>
    <w:rsid w:val="006F2051"/>
    <w:rsid w:val="006F2068"/>
    <w:rsid w:val="006F5F83"/>
    <w:rsid w:val="0071434E"/>
    <w:rsid w:val="00714E9B"/>
    <w:rsid w:val="00721161"/>
    <w:rsid w:val="00721319"/>
    <w:rsid w:val="00730997"/>
    <w:rsid w:val="0074685B"/>
    <w:rsid w:val="00751E11"/>
    <w:rsid w:val="007532FB"/>
    <w:rsid w:val="00761E8B"/>
    <w:rsid w:val="00762C83"/>
    <w:rsid w:val="007757C8"/>
    <w:rsid w:val="00781CA5"/>
    <w:rsid w:val="007A74BC"/>
    <w:rsid w:val="007D76BE"/>
    <w:rsid w:val="007E26A2"/>
    <w:rsid w:val="007E3760"/>
    <w:rsid w:val="007E614C"/>
    <w:rsid w:val="0080499F"/>
    <w:rsid w:val="00806640"/>
    <w:rsid w:val="00806FA7"/>
    <w:rsid w:val="00817F3D"/>
    <w:rsid w:val="00820677"/>
    <w:rsid w:val="00822F21"/>
    <w:rsid w:val="00825323"/>
    <w:rsid w:val="008260A9"/>
    <w:rsid w:val="00826A9F"/>
    <w:rsid w:val="00841264"/>
    <w:rsid w:val="00847191"/>
    <w:rsid w:val="0085366F"/>
    <w:rsid w:val="0085388B"/>
    <w:rsid w:val="0086492D"/>
    <w:rsid w:val="008733F6"/>
    <w:rsid w:val="00876D6C"/>
    <w:rsid w:val="008903DE"/>
    <w:rsid w:val="008B5230"/>
    <w:rsid w:val="008C1FB0"/>
    <w:rsid w:val="008C6CE7"/>
    <w:rsid w:val="008C7D50"/>
    <w:rsid w:val="008E3F5E"/>
    <w:rsid w:val="00904985"/>
    <w:rsid w:val="0090692F"/>
    <w:rsid w:val="00914C19"/>
    <w:rsid w:val="0092470A"/>
    <w:rsid w:val="009307FE"/>
    <w:rsid w:val="00930B00"/>
    <w:rsid w:val="00953070"/>
    <w:rsid w:val="009720ED"/>
    <w:rsid w:val="00987AA0"/>
    <w:rsid w:val="009A4F87"/>
    <w:rsid w:val="009B19A1"/>
    <w:rsid w:val="009B258C"/>
    <w:rsid w:val="00A03650"/>
    <w:rsid w:val="00A10487"/>
    <w:rsid w:val="00A40BF6"/>
    <w:rsid w:val="00A6504C"/>
    <w:rsid w:val="00A924C9"/>
    <w:rsid w:val="00AA1F59"/>
    <w:rsid w:val="00AA4A70"/>
    <w:rsid w:val="00AC4194"/>
    <w:rsid w:val="00AC5384"/>
    <w:rsid w:val="00AD614B"/>
    <w:rsid w:val="00AD6A16"/>
    <w:rsid w:val="00AE3DC3"/>
    <w:rsid w:val="00AF21F0"/>
    <w:rsid w:val="00AF2873"/>
    <w:rsid w:val="00AF4DB6"/>
    <w:rsid w:val="00B02A7B"/>
    <w:rsid w:val="00B04188"/>
    <w:rsid w:val="00B12EC3"/>
    <w:rsid w:val="00B1776A"/>
    <w:rsid w:val="00B30F3C"/>
    <w:rsid w:val="00B3283B"/>
    <w:rsid w:val="00B36F4E"/>
    <w:rsid w:val="00B5723D"/>
    <w:rsid w:val="00B739D6"/>
    <w:rsid w:val="00B74C12"/>
    <w:rsid w:val="00B774F7"/>
    <w:rsid w:val="00B82653"/>
    <w:rsid w:val="00B850A2"/>
    <w:rsid w:val="00B90A03"/>
    <w:rsid w:val="00BB2E94"/>
    <w:rsid w:val="00BB7607"/>
    <w:rsid w:val="00BB7FCE"/>
    <w:rsid w:val="00BF549A"/>
    <w:rsid w:val="00BF6280"/>
    <w:rsid w:val="00C24C3E"/>
    <w:rsid w:val="00C27A19"/>
    <w:rsid w:val="00C472E9"/>
    <w:rsid w:val="00C60D76"/>
    <w:rsid w:val="00C6395B"/>
    <w:rsid w:val="00C671D9"/>
    <w:rsid w:val="00C8546B"/>
    <w:rsid w:val="00C87AFE"/>
    <w:rsid w:val="00CA3413"/>
    <w:rsid w:val="00CA3574"/>
    <w:rsid w:val="00CA5FC3"/>
    <w:rsid w:val="00CA6153"/>
    <w:rsid w:val="00CA6C6A"/>
    <w:rsid w:val="00CB20FD"/>
    <w:rsid w:val="00CC0090"/>
    <w:rsid w:val="00CD2594"/>
    <w:rsid w:val="00CD71A7"/>
    <w:rsid w:val="00CD7F93"/>
    <w:rsid w:val="00CE5A1B"/>
    <w:rsid w:val="00CE6401"/>
    <w:rsid w:val="00CF23E4"/>
    <w:rsid w:val="00CF7E61"/>
    <w:rsid w:val="00D01B36"/>
    <w:rsid w:val="00D078C3"/>
    <w:rsid w:val="00D11BF9"/>
    <w:rsid w:val="00D14434"/>
    <w:rsid w:val="00D1748D"/>
    <w:rsid w:val="00D2173D"/>
    <w:rsid w:val="00D25C26"/>
    <w:rsid w:val="00D277F9"/>
    <w:rsid w:val="00D51CC9"/>
    <w:rsid w:val="00D772BF"/>
    <w:rsid w:val="00D8016C"/>
    <w:rsid w:val="00D8232A"/>
    <w:rsid w:val="00D90BCE"/>
    <w:rsid w:val="00D90FC1"/>
    <w:rsid w:val="00D939DD"/>
    <w:rsid w:val="00D9628A"/>
    <w:rsid w:val="00DA0064"/>
    <w:rsid w:val="00DA7491"/>
    <w:rsid w:val="00DB60A8"/>
    <w:rsid w:val="00DC1C7B"/>
    <w:rsid w:val="00DD768E"/>
    <w:rsid w:val="00DE020E"/>
    <w:rsid w:val="00DE371B"/>
    <w:rsid w:val="00DE3BA4"/>
    <w:rsid w:val="00DE5699"/>
    <w:rsid w:val="00E05447"/>
    <w:rsid w:val="00E1356C"/>
    <w:rsid w:val="00E6020F"/>
    <w:rsid w:val="00E72405"/>
    <w:rsid w:val="00EA483C"/>
    <w:rsid w:val="00EB5C79"/>
    <w:rsid w:val="00ED37EC"/>
    <w:rsid w:val="00F0067B"/>
    <w:rsid w:val="00F07E61"/>
    <w:rsid w:val="00F26039"/>
    <w:rsid w:val="00F439B8"/>
    <w:rsid w:val="00F57E09"/>
    <w:rsid w:val="00F61880"/>
    <w:rsid w:val="00F66A83"/>
    <w:rsid w:val="00F84239"/>
    <w:rsid w:val="00F9353D"/>
    <w:rsid w:val="00FA42DC"/>
    <w:rsid w:val="00FA4CF3"/>
    <w:rsid w:val="00FC1C19"/>
    <w:rsid w:val="00FC419E"/>
    <w:rsid w:val="00FF5B56"/>
    <w:rsid w:val="00FF64B6"/>
    <w:rsid w:val="0C2A3293"/>
    <w:rsid w:val="0DC602F4"/>
    <w:rsid w:val="132CDBC6"/>
    <w:rsid w:val="141C1C1B"/>
    <w:rsid w:val="1A3DE2AD"/>
    <w:rsid w:val="2079938C"/>
    <w:rsid w:val="23487B62"/>
    <w:rsid w:val="2B530B98"/>
    <w:rsid w:val="2EC5A89B"/>
    <w:rsid w:val="31AC1822"/>
    <w:rsid w:val="32484DDF"/>
    <w:rsid w:val="33872DE4"/>
    <w:rsid w:val="42A4D0F7"/>
    <w:rsid w:val="477CEA53"/>
    <w:rsid w:val="4F8E9A0A"/>
    <w:rsid w:val="5CA10F79"/>
    <w:rsid w:val="5EE74D6D"/>
    <w:rsid w:val="604131AB"/>
    <w:rsid w:val="63662061"/>
    <w:rsid w:val="6798D929"/>
    <w:rsid w:val="6A3E5F27"/>
    <w:rsid w:val="6B1C67C5"/>
    <w:rsid w:val="6BBDE3E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0F1B"/>
  <w15:chartTrackingRefBased/>
  <w15:docId w15:val="{8CAD02E0-5062-48A3-B6EB-CD7BAC98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0997"/>
    <w:pPr>
      <w:spacing w:after="200" w:line="276" w:lineRule="auto"/>
    </w:pPr>
    <w:rPr>
      <w:rFonts w:eastAsiaTheme="minorEastAsia"/>
      <w:lang w:eastAsia="nb-NO"/>
    </w:rPr>
  </w:style>
  <w:style w:type="paragraph" w:styleId="Overskrift2">
    <w:name w:val="heading 2"/>
    <w:basedOn w:val="Normal"/>
    <w:next w:val="Normal"/>
    <w:link w:val="Overskrift2Tegn"/>
    <w:semiHidden/>
    <w:unhideWhenUsed/>
    <w:qFormat/>
    <w:rsid w:val="00730997"/>
    <w:pPr>
      <w:keepNext/>
      <w:spacing w:after="0" w:line="240" w:lineRule="auto"/>
      <w:outlineLvl w:val="1"/>
    </w:pPr>
    <w:rPr>
      <w:rFonts w:ascii="Times New Roman" w:hAnsi="Times New Roman" w:eastAsia="Times New Roman" w:cs="Times New Roman"/>
      <w:b/>
      <w:bCs/>
      <w:sz w:val="24"/>
      <w:szCs w:val="24"/>
    </w:rPr>
  </w:style>
  <w:style w:type="paragraph" w:styleId="Overskrift4">
    <w:name w:val="heading 4"/>
    <w:basedOn w:val="Normal"/>
    <w:next w:val="Normal"/>
    <w:link w:val="Overskrift4Tegn"/>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2Tegn" w:customStyle="1">
    <w:name w:val="Overskrift 2 Tegn"/>
    <w:basedOn w:val="Standardskriftforavsnitt"/>
    <w:link w:val="Overskrift2"/>
    <w:semiHidden/>
    <w:rsid w:val="00730997"/>
    <w:rPr>
      <w:rFonts w:ascii="Times New Roman" w:hAnsi="Times New Roman" w:eastAsia="Times New Roman" w:cs="Times New Roman"/>
      <w:b/>
      <w:bCs/>
      <w:sz w:val="24"/>
      <w:szCs w:val="24"/>
      <w:lang w:eastAsia="nb-NO"/>
    </w:rPr>
  </w:style>
  <w:style w:type="paragraph" w:styleId="Listeavsnitt">
    <w:name w:val="List Paragraph"/>
    <w:basedOn w:val="Normal"/>
    <w:uiPriority w:val="34"/>
    <w:qFormat/>
    <w:rsid w:val="00730997"/>
    <w:pPr>
      <w:ind w:left="720"/>
      <w:contextualSpacing/>
    </w:pPr>
  </w:style>
  <w:style w:type="character" w:styleId="Hyperkobling">
    <w:name w:val="Hyperlink"/>
    <w:basedOn w:val="Standardskriftforavsnitt"/>
    <w:unhideWhenUsed/>
    <w:rsid w:val="00730997"/>
    <w:rPr>
      <w:rFonts w:cs="Times New Roman"/>
      <w:color w:val="0563C1" w:themeColor="hyperlink"/>
      <w:u w:val="single"/>
    </w:rPr>
  </w:style>
  <w:style w:type="paragraph" w:styleId="NormalWeb">
    <w:name w:val="Normal (Web)"/>
    <w:basedOn w:val="Normal"/>
    <w:uiPriority w:val="99"/>
    <w:unhideWhenUsed/>
    <w:rsid w:val="00730997"/>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730997"/>
    <w:pPr>
      <w:autoSpaceDE w:val="0"/>
      <w:autoSpaceDN w:val="0"/>
      <w:adjustRightInd w:val="0"/>
      <w:spacing w:after="0" w:line="240" w:lineRule="auto"/>
    </w:pPr>
    <w:rPr>
      <w:rFonts w:ascii="DepCentury Old Style" w:hAnsi="DepCentury Old Style" w:eastAsia="Times New Roman" w:cs="DepCentury Old Style"/>
      <w:color w:val="000000"/>
      <w:sz w:val="24"/>
      <w:szCs w:val="24"/>
      <w:lang w:eastAsia="nb-NO"/>
    </w:rPr>
  </w:style>
  <w:style w:type="character" w:styleId="Ulstomtale">
    <w:name w:val="Unresolved Mention"/>
    <w:basedOn w:val="Standardskriftforavsnitt"/>
    <w:uiPriority w:val="99"/>
    <w:semiHidden/>
    <w:unhideWhenUsed/>
    <w:rsid w:val="0067493A"/>
    <w:rPr>
      <w:color w:val="605E5C"/>
      <w:shd w:val="clear" w:color="auto" w:fill="E1DFDD"/>
    </w:rPr>
  </w:style>
  <w:style w:type="character" w:styleId="Fulgthyperkobling">
    <w:name w:val="FollowedHyperlink"/>
    <w:basedOn w:val="Standardskriftforavsnitt"/>
    <w:uiPriority w:val="99"/>
    <w:semiHidden/>
    <w:unhideWhenUsed/>
    <w:rsid w:val="00480C88"/>
    <w:rPr>
      <w:color w:val="954F72" w:themeColor="followedHyperlink"/>
      <w:u w:val="single"/>
    </w:rPr>
  </w:style>
  <w:style w:type="character" w:styleId="normaltextrun" w:customStyle="1">
    <w:name w:val="normaltextrun"/>
    <w:basedOn w:val="Standardskriftforavsnitt"/>
    <w:rsid w:val="00A03650"/>
  </w:style>
  <w:style w:type="character" w:styleId="Overskrift4Tegn" w:customStyle="1">
    <w:name w:val="Overskrift 4 Tegn"/>
    <w:basedOn w:val="Standardskriftforavsnitt"/>
    <w:link w:val="Overskrift4"/>
    <w:uiPriority w:val="9"/>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ored.no/content/download/52442/483058/version/2/file/2023-09-28%20-%20H%C3%B8ring%20NR%20%C3%B8k%20register%20til%20innsending.pdf" TargetMode="External" Id="rId8" /><Relationship Type="http://schemas.openxmlformats.org/officeDocument/2006/relationships/image" Target="media/image1.emf"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stortinget.no/globalassets/pdf/representantforslag/2022-2023/dok8-202223-134s.pdf" TargetMode="Externa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ored.no/content/download/52973/487811/version/1/file/2023-10-25%20-%20H%C3%B8ring%20NR%20%C2%A7%20185-forslag.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nored.no/content/download/52815/486397/version/1/file/2023-10-16%20-%20Totalberedskapskommisjonen%20-%20MBL-NR.pdf" TargetMode="External" Id="rId10" /><Relationship Type="http://schemas.openxmlformats.org/officeDocument/2006/relationships/numbering" Target="numbering.xml" Id="rId4" /><Relationship Type="http://schemas.openxmlformats.org/officeDocument/2006/relationships/hyperlink" Target="https://www.nored.no/content/download/52441/483053/version/1/file/2023-09-28%20-%20H%C3%B8ring%20adopsjonsutvalget%20innsending.pdf"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7" ma:contentTypeDescription="Create a new document." ma:contentTypeScope="" ma:versionID="722fc6a59460c97b0fe7677f38279ac4">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9ea87700816e277db034b408a8656450"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19918-7C01-49E3-99BC-838E2E87CC63}">
  <ds:schemaRefs>
    <ds:schemaRef ds:uri="http://schemas.microsoft.com/sharepoint/v3/contenttype/forms"/>
  </ds:schemaRefs>
</ds:datastoreItem>
</file>

<file path=customXml/itemProps2.xml><?xml version="1.0" encoding="utf-8"?>
<ds:datastoreItem xmlns:ds="http://schemas.openxmlformats.org/officeDocument/2006/customXml" ds:itemID="{4D39F854-D8B5-4947-BD60-13D267680CD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3.xml><?xml version="1.0" encoding="utf-8"?>
<ds:datastoreItem xmlns:ds="http://schemas.openxmlformats.org/officeDocument/2006/customXml" ds:itemID="{AF32F411-094F-4BCB-8A23-42DF796A13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Reidun Kjelling Nybø</cp:lastModifiedBy>
  <cp:revision>9</cp:revision>
  <dcterms:created xsi:type="dcterms:W3CDTF">2023-10-26T07:37:00Z</dcterms:created>
  <dcterms:modified xsi:type="dcterms:W3CDTF">2023-11-23T14:12:31Z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