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83E80" w14:textId="77777777" w:rsidR="00730997" w:rsidRPr="008C5036" w:rsidRDefault="00730997" w:rsidP="00730997">
      <w:pPr>
        <w:spacing w:after="0"/>
        <w:rPr>
          <w:rFonts w:ascii="Arial" w:hAnsi="Arial" w:cs="Arial"/>
        </w:rPr>
      </w:pPr>
      <w:r w:rsidRPr="008C5036">
        <w:rPr>
          <w:rFonts w:ascii="Arial" w:hAnsi="Arial" w:cs="Arial"/>
        </w:rPr>
        <w:t>Norsk Redaktørforening</w:t>
      </w:r>
    </w:p>
    <w:p w14:paraId="3CB24F82" w14:textId="19B4F0E5" w:rsidR="003B1E1F" w:rsidRDefault="00730997" w:rsidP="00730997">
      <w:pPr>
        <w:spacing w:after="0"/>
        <w:rPr>
          <w:rFonts w:ascii="Arial" w:hAnsi="Arial" w:cs="Arial"/>
        </w:rPr>
      </w:pPr>
      <w:r w:rsidRPr="548A0F75">
        <w:rPr>
          <w:rFonts w:ascii="Arial" w:hAnsi="Arial" w:cs="Arial"/>
        </w:rPr>
        <w:t>Styremøte 2022-</w:t>
      </w:r>
      <w:r w:rsidR="00B63D3E">
        <w:rPr>
          <w:rFonts w:ascii="Arial" w:hAnsi="Arial" w:cs="Arial"/>
        </w:rPr>
        <w:t>11</w:t>
      </w:r>
      <w:r w:rsidRPr="548A0F75">
        <w:rPr>
          <w:rFonts w:ascii="Arial" w:hAnsi="Arial" w:cs="Arial"/>
        </w:rPr>
        <w:t>-</w:t>
      </w:r>
      <w:r w:rsidR="00B63D3E">
        <w:rPr>
          <w:rFonts w:ascii="Arial" w:hAnsi="Arial" w:cs="Arial"/>
        </w:rPr>
        <w:t>01</w:t>
      </w:r>
      <w:r w:rsidRPr="548A0F75">
        <w:rPr>
          <w:rFonts w:ascii="Arial" w:hAnsi="Arial" w:cs="Arial"/>
        </w:rPr>
        <w:t xml:space="preserve"> </w:t>
      </w:r>
      <w:r w:rsidR="00B63D3E">
        <w:rPr>
          <w:rFonts w:ascii="Arial" w:hAnsi="Arial" w:cs="Arial"/>
        </w:rPr>
        <w:t>Oslo</w:t>
      </w:r>
    </w:p>
    <w:p w14:paraId="338EEA62" w14:textId="76DAA329" w:rsidR="00730997" w:rsidRPr="008C5036" w:rsidRDefault="00730997" w:rsidP="00730997">
      <w:pPr>
        <w:spacing w:after="0"/>
        <w:rPr>
          <w:rFonts w:ascii="Arial" w:hAnsi="Arial" w:cs="Arial"/>
        </w:rPr>
      </w:pPr>
      <w:r w:rsidRPr="008C5036">
        <w:rPr>
          <w:rFonts w:ascii="Arial" w:hAnsi="Arial" w:cs="Arial"/>
        </w:rPr>
        <w:t>AJ</w:t>
      </w:r>
      <w:r w:rsidRPr="008C5036">
        <w:rPr>
          <w:rFonts w:ascii="Arial" w:hAnsi="Arial" w:cs="Arial"/>
        </w:rPr>
        <w:tab/>
      </w:r>
      <w:r w:rsidRPr="008C5036">
        <w:rPr>
          <w:rFonts w:ascii="Arial" w:hAnsi="Arial" w:cs="Arial"/>
        </w:rPr>
        <w:tab/>
      </w:r>
      <w:r w:rsidRPr="008C5036">
        <w:rPr>
          <w:rFonts w:ascii="Arial" w:hAnsi="Arial" w:cs="Arial"/>
        </w:rPr>
        <w:tab/>
      </w:r>
      <w:r w:rsidRPr="008C5036">
        <w:rPr>
          <w:rFonts w:ascii="Arial" w:hAnsi="Arial" w:cs="Arial"/>
        </w:rPr>
        <w:tab/>
      </w:r>
      <w:r w:rsidRPr="008C5036">
        <w:rPr>
          <w:rFonts w:ascii="Arial" w:hAnsi="Arial" w:cs="Arial"/>
        </w:rPr>
        <w:tab/>
      </w:r>
      <w:r w:rsidRPr="008C5036">
        <w:rPr>
          <w:rFonts w:ascii="Arial" w:hAnsi="Arial" w:cs="Arial"/>
        </w:rPr>
        <w:tab/>
      </w:r>
      <w:r w:rsidRPr="008C5036">
        <w:rPr>
          <w:rFonts w:ascii="Arial" w:hAnsi="Arial" w:cs="Arial"/>
        </w:rPr>
        <w:tab/>
      </w:r>
      <w:r w:rsidRPr="008C5036">
        <w:rPr>
          <w:rFonts w:ascii="Arial" w:hAnsi="Arial" w:cs="Arial"/>
        </w:rPr>
        <w:tab/>
      </w:r>
      <w:r w:rsidRPr="008C5036">
        <w:rPr>
          <w:rFonts w:ascii="Arial" w:hAnsi="Arial" w:cs="Arial"/>
        </w:rPr>
        <w:tab/>
      </w:r>
    </w:p>
    <w:p w14:paraId="0CC28B98" w14:textId="77777777" w:rsidR="00730997" w:rsidRPr="008C5036" w:rsidRDefault="00730997" w:rsidP="00730997">
      <w:pPr>
        <w:spacing w:after="0"/>
        <w:rPr>
          <w:rFonts w:ascii="Arial" w:hAnsi="Arial" w:cs="Arial"/>
          <w:b/>
          <w:color w:val="FF0000"/>
          <w:u w:val="single"/>
        </w:rPr>
      </w:pPr>
    </w:p>
    <w:p w14:paraId="1E71FF77" w14:textId="11B9050E" w:rsidR="00730997" w:rsidRPr="008C5036" w:rsidRDefault="00730997" w:rsidP="00730997">
      <w:pPr>
        <w:spacing w:after="0"/>
        <w:rPr>
          <w:rFonts w:ascii="Arial" w:hAnsi="Arial" w:cs="Arial"/>
          <w:b/>
        </w:rPr>
      </w:pPr>
      <w:r w:rsidRPr="008C5036">
        <w:rPr>
          <w:rFonts w:ascii="Arial" w:hAnsi="Arial" w:cs="Arial"/>
          <w:b/>
        </w:rPr>
        <w:t>Sak 202</w:t>
      </w:r>
      <w:r>
        <w:rPr>
          <w:rFonts w:ascii="Arial" w:hAnsi="Arial" w:cs="Arial"/>
          <w:b/>
        </w:rPr>
        <w:t>2</w:t>
      </w:r>
      <w:r w:rsidRPr="008C5036">
        <w:rPr>
          <w:rFonts w:ascii="Arial" w:hAnsi="Arial" w:cs="Arial"/>
          <w:b/>
        </w:rPr>
        <w:t>-</w:t>
      </w:r>
      <w:r w:rsidR="00D278FA">
        <w:rPr>
          <w:rFonts w:ascii="Arial" w:hAnsi="Arial" w:cs="Arial"/>
          <w:b/>
        </w:rPr>
        <w:t>44</w:t>
      </w:r>
      <w:r w:rsidRPr="008C5036">
        <w:rPr>
          <w:rFonts w:ascii="Arial" w:hAnsi="Arial" w:cs="Arial"/>
          <w:b/>
        </w:rPr>
        <w:t>: Høringsuttalelser</w:t>
      </w:r>
    </w:p>
    <w:p w14:paraId="16624961" w14:textId="77777777" w:rsidR="00730997" w:rsidRPr="008C5036" w:rsidRDefault="00730997" w:rsidP="00730997">
      <w:pPr>
        <w:spacing w:after="0"/>
        <w:rPr>
          <w:rFonts w:ascii="Arial" w:hAnsi="Arial" w:cs="Arial"/>
          <w:b/>
        </w:rPr>
      </w:pPr>
    </w:p>
    <w:p w14:paraId="53A5DD36" w14:textId="4091D77C" w:rsidR="00730997" w:rsidRDefault="00730997" w:rsidP="00730997">
      <w:pPr>
        <w:spacing w:after="0"/>
        <w:rPr>
          <w:rFonts w:ascii="Arial" w:hAnsi="Arial" w:cs="Arial"/>
        </w:rPr>
      </w:pPr>
      <w:r w:rsidRPr="548A0F75">
        <w:rPr>
          <w:rFonts w:ascii="Arial" w:hAnsi="Arial" w:cs="Arial"/>
        </w:rPr>
        <w:t xml:space="preserve">Sekretariatet har </w:t>
      </w:r>
      <w:proofErr w:type="gramStart"/>
      <w:r w:rsidR="006740D9" w:rsidRPr="548A0F75">
        <w:rPr>
          <w:rFonts w:ascii="Arial" w:hAnsi="Arial" w:cs="Arial"/>
        </w:rPr>
        <w:t>avgitt</w:t>
      </w:r>
      <w:proofErr w:type="gramEnd"/>
      <w:r w:rsidR="006740D9" w:rsidRPr="548A0F75">
        <w:rPr>
          <w:rFonts w:ascii="Arial" w:hAnsi="Arial" w:cs="Arial"/>
        </w:rPr>
        <w:t xml:space="preserve"> </w:t>
      </w:r>
      <w:r w:rsidR="00FE16E1">
        <w:rPr>
          <w:rFonts w:ascii="Arial" w:hAnsi="Arial" w:cs="Arial"/>
        </w:rPr>
        <w:t>fire</w:t>
      </w:r>
      <w:r w:rsidR="006740D9" w:rsidRPr="548A0F75">
        <w:rPr>
          <w:rFonts w:ascii="Arial" w:hAnsi="Arial" w:cs="Arial"/>
        </w:rPr>
        <w:t xml:space="preserve"> </w:t>
      </w:r>
      <w:r w:rsidRPr="548A0F75">
        <w:rPr>
          <w:rFonts w:ascii="Arial" w:hAnsi="Arial" w:cs="Arial"/>
        </w:rPr>
        <w:t>høringsuttalelse</w:t>
      </w:r>
      <w:r w:rsidR="00BB2332" w:rsidRPr="548A0F75">
        <w:rPr>
          <w:rFonts w:ascii="Arial" w:hAnsi="Arial" w:cs="Arial"/>
        </w:rPr>
        <w:t>r</w:t>
      </w:r>
      <w:r w:rsidRPr="548A0F75">
        <w:rPr>
          <w:rFonts w:ascii="Arial" w:hAnsi="Arial" w:cs="Arial"/>
        </w:rPr>
        <w:t xml:space="preserve"> etter styrets siste møte:</w:t>
      </w:r>
    </w:p>
    <w:p w14:paraId="227EA4CC" w14:textId="77777777" w:rsidR="00152E09" w:rsidRDefault="00152E09" w:rsidP="00730997">
      <w:pPr>
        <w:spacing w:after="0"/>
        <w:rPr>
          <w:rFonts w:ascii="Arial" w:hAnsi="Arial" w:cs="Arial"/>
        </w:rPr>
      </w:pPr>
    </w:p>
    <w:p w14:paraId="564EC7D9" w14:textId="15C5D8EA" w:rsidR="00FE16E1" w:rsidRPr="00FE16E1" w:rsidRDefault="00F65B37" w:rsidP="00FE16E1">
      <w:pPr>
        <w:pStyle w:val="Listeavsnitt"/>
        <w:numPr>
          <w:ilvl w:val="0"/>
          <w:numId w:val="10"/>
        </w:numPr>
        <w:spacing w:after="0"/>
        <w:rPr>
          <w:rFonts w:ascii="Arial" w:hAnsi="Arial" w:cs="Arial"/>
        </w:rPr>
      </w:pPr>
      <w:hyperlink r:id="rId10" w:history="1">
        <w:r w:rsidR="00FE16E1" w:rsidRPr="009C1BDA">
          <w:rPr>
            <w:rStyle w:val="Hyperkobling"/>
            <w:rFonts w:ascii="Arial" w:hAnsi="Arial" w:cs="Arial"/>
          </w:rPr>
          <w:t>Åpne møter i styre og representantskap i IKS-selskaper</w:t>
        </w:r>
      </w:hyperlink>
      <w:r w:rsidR="00FE16E1" w:rsidRPr="000B2FA1">
        <w:rPr>
          <w:rFonts w:ascii="Arial" w:hAnsi="Arial" w:cs="Arial"/>
        </w:rPr>
        <w:t>.</w:t>
      </w:r>
    </w:p>
    <w:p w14:paraId="2755C47F" w14:textId="7F243EFC" w:rsidR="00FE16E1" w:rsidRPr="00FE16E1" w:rsidRDefault="00F65B37" w:rsidP="00FE16E1">
      <w:pPr>
        <w:pStyle w:val="Listeavsnitt"/>
        <w:numPr>
          <w:ilvl w:val="0"/>
          <w:numId w:val="10"/>
        </w:numPr>
        <w:spacing w:after="0"/>
        <w:rPr>
          <w:rFonts w:ascii="Arial" w:hAnsi="Arial" w:cs="Arial"/>
        </w:rPr>
      </w:pPr>
      <w:hyperlink r:id="rId11" w:history="1">
        <w:r w:rsidR="00FE16E1" w:rsidRPr="00AA3113">
          <w:rPr>
            <w:rStyle w:val="Hyperkobling"/>
            <w:rFonts w:ascii="Arial" w:hAnsi="Arial" w:cs="Arial"/>
          </w:rPr>
          <w:t>Endringer i etterretningstjenesteloven</w:t>
        </w:r>
      </w:hyperlink>
      <w:r w:rsidR="00AA3113">
        <w:rPr>
          <w:rFonts w:ascii="Arial" w:hAnsi="Arial" w:cs="Arial"/>
        </w:rPr>
        <w:t>.</w:t>
      </w:r>
    </w:p>
    <w:p w14:paraId="20600EDC" w14:textId="28FB68CE" w:rsidR="00FE16E1" w:rsidRPr="00A84ECD" w:rsidRDefault="00F65B37" w:rsidP="00FE16E1">
      <w:pPr>
        <w:pStyle w:val="Listeavsnitt"/>
        <w:numPr>
          <w:ilvl w:val="0"/>
          <w:numId w:val="10"/>
        </w:numPr>
        <w:spacing w:after="0"/>
        <w:rPr>
          <w:rStyle w:val="Hyperkobling"/>
          <w:rFonts w:ascii="Arial" w:hAnsi="Arial" w:cs="Arial"/>
          <w:color w:val="auto"/>
          <w:u w:val="none"/>
        </w:rPr>
      </w:pPr>
      <w:hyperlink r:id="rId12" w:history="1">
        <w:r w:rsidR="00FE16E1" w:rsidRPr="00850F64">
          <w:rPr>
            <w:rStyle w:val="Hyperkobling"/>
            <w:rFonts w:ascii="Arial" w:hAnsi="Arial" w:cs="Arial"/>
          </w:rPr>
          <w:t>Forbud mot konverteringsterapi.</w:t>
        </w:r>
      </w:hyperlink>
    </w:p>
    <w:p w14:paraId="1C2083D2" w14:textId="11791376" w:rsidR="00A84ECD" w:rsidRPr="00FE16E1" w:rsidRDefault="00F65B37" w:rsidP="00FE16E1">
      <w:pPr>
        <w:pStyle w:val="Listeavsnitt"/>
        <w:numPr>
          <w:ilvl w:val="0"/>
          <w:numId w:val="10"/>
        </w:numPr>
        <w:spacing w:after="0"/>
        <w:rPr>
          <w:rFonts w:ascii="Arial" w:hAnsi="Arial" w:cs="Arial"/>
        </w:rPr>
      </w:pPr>
      <w:hyperlink r:id="rId13" w:history="1">
        <w:r w:rsidR="00A84ECD" w:rsidRPr="00A84ECD">
          <w:rPr>
            <w:rStyle w:val="Hyperkobling"/>
            <w:rFonts w:ascii="Arial" w:hAnsi="Arial" w:cs="Arial"/>
          </w:rPr>
          <w:t>Informasjonstilgang for koronakommisjonen.</w:t>
        </w:r>
      </w:hyperlink>
    </w:p>
    <w:p w14:paraId="1BD505DE" w14:textId="77777777" w:rsidR="00FE16E1" w:rsidRDefault="00FE16E1" w:rsidP="00730997">
      <w:pPr>
        <w:spacing w:after="0"/>
        <w:rPr>
          <w:rFonts w:ascii="Arial" w:hAnsi="Arial" w:cs="Arial"/>
        </w:rPr>
      </w:pPr>
    </w:p>
    <w:p w14:paraId="5BF96FDD" w14:textId="77777777" w:rsidR="00F75DE9" w:rsidRDefault="00F75DE9" w:rsidP="00730997">
      <w:pPr>
        <w:spacing w:after="0"/>
        <w:rPr>
          <w:rFonts w:ascii="Arial" w:hAnsi="Arial" w:cs="Arial"/>
        </w:rPr>
      </w:pPr>
    </w:p>
    <w:p w14:paraId="3FA844A2" w14:textId="0822507C" w:rsidR="009F72DF" w:rsidRDefault="0098790C" w:rsidP="009F72DF">
      <w:pPr>
        <w:spacing w:after="0"/>
        <w:rPr>
          <w:rFonts w:ascii="Arial" w:hAnsi="Arial" w:cs="Arial"/>
        </w:rPr>
      </w:pPr>
      <w:r>
        <w:rPr>
          <w:rFonts w:ascii="Arial" w:hAnsi="Arial" w:cs="Arial"/>
        </w:rPr>
        <w:t>Sekretariatet har for øyeblikket</w:t>
      </w:r>
      <w:r w:rsidR="000724F5">
        <w:rPr>
          <w:rFonts w:ascii="Arial" w:hAnsi="Arial" w:cs="Arial"/>
        </w:rPr>
        <w:t xml:space="preserve"> f</w:t>
      </w:r>
      <w:r w:rsidR="009F72DF">
        <w:rPr>
          <w:rFonts w:ascii="Arial" w:hAnsi="Arial" w:cs="Arial"/>
        </w:rPr>
        <w:t>ire</w:t>
      </w:r>
      <w:r w:rsidR="00517F79">
        <w:rPr>
          <w:rFonts w:ascii="Arial" w:hAnsi="Arial" w:cs="Arial"/>
        </w:rPr>
        <w:t xml:space="preserve"> nye</w:t>
      </w:r>
      <w:r w:rsidR="000724F5">
        <w:rPr>
          <w:rFonts w:ascii="Arial" w:hAnsi="Arial" w:cs="Arial"/>
        </w:rPr>
        <w:t xml:space="preserve"> høringssaker til vurdering:</w:t>
      </w:r>
    </w:p>
    <w:p w14:paraId="3A89EE72" w14:textId="04988760" w:rsidR="00210F51" w:rsidRPr="009F72DF" w:rsidRDefault="00F65B37" w:rsidP="009F72DF">
      <w:pPr>
        <w:pStyle w:val="Listeavsnitt"/>
        <w:numPr>
          <w:ilvl w:val="0"/>
          <w:numId w:val="7"/>
        </w:numPr>
        <w:spacing w:after="0"/>
        <w:rPr>
          <w:rStyle w:val="Hyperkobling"/>
          <w:rFonts w:ascii="Arial" w:hAnsi="Arial" w:cs="Arial"/>
          <w:color w:val="auto"/>
          <w:u w:val="none"/>
        </w:rPr>
      </w:pPr>
      <w:hyperlink r:id="rId14" w:history="1">
        <w:r w:rsidR="00492D0E" w:rsidRPr="009F72DF">
          <w:rPr>
            <w:rStyle w:val="Hyperkobling"/>
            <w:rFonts w:ascii="Arial" w:hAnsi="Arial" w:cs="Arial"/>
          </w:rPr>
          <w:t xml:space="preserve">Endringer i innovasjonsstøtten – frist </w:t>
        </w:r>
        <w:r w:rsidR="003B0074" w:rsidRPr="009F72DF">
          <w:rPr>
            <w:rStyle w:val="Hyperkobling"/>
            <w:rFonts w:ascii="Arial" w:hAnsi="Arial" w:cs="Arial"/>
          </w:rPr>
          <w:t>2. november (utsatt frist)</w:t>
        </w:r>
        <w:r w:rsidR="00492D0E" w:rsidRPr="009F72DF">
          <w:rPr>
            <w:rStyle w:val="Hyperkobling"/>
            <w:rFonts w:ascii="Arial" w:hAnsi="Arial" w:cs="Arial"/>
          </w:rPr>
          <w:t>.</w:t>
        </w:r>
      </w:hyperlink>
    </w:p>
    <w:p w14:paraId="2E37FD53" w14:textId="7B856047" w:rsidR="00CC291F" w:rsidRPr="00412214" w:rsidRDefault="00F65B37" w:rsidP="000724F5">
      <w:pPr>
        <w:pStyle w:val="Listeavsnitt"/>
        <w:numPr>
          <w:ilvl w:val="0"/>
          <w:numId w:val="7"/>
        </w:numPr>
        <w:spacing w:after="0"/>
        <w:rPr>
          <w:rStyle w:val="Hyperkobling"/>
          <w:rFonts w:ascii="Arial" w:hAnsi="Arial" w:cs="Arial"/>
          <w:color w:val="auto"/>
          <w:u w:val="none"/>
        </w:rPr>
      </w:pPr>
      <w:hyperlink r:id="rId15" w:history="1">
        <w:r w:rsidR="00CC291F" w:rsidRPr="00412214">
          <w:rPr>
            <w:rStyle w:val="Hyperkobling"/>
            <w:rFonts w:ascii="Arial" w:hAnsi="Arial" w:cs="Arial"/>
          </w:rPr>
          <w:t xml:space="preserve">European Media </w:t>
        </w:r>
        <w:proofErr w:type="spellStart"/>
        <w:r w:rsidR="00CC291F" w:rsidRPr="00412214">
          <w:rPr>
            <w:rStyle w:val="Hyperkobling"/>
            <w:rFonts w:ascii="Arial" w:hAnsi="Arial" w:cs="Arial"/>
          </w:rPr>
          <w:t>Freedom</w:t>
        </w:r>
        <w:proofErr w:type="spellEnd"/>
        <w:r w:rsidR="00CC291F" w:rsidRPr="00412214">
          <w:rPr>
            <w:rStyle w:val="Hyperkobling"/>
            <w:rFonts w:ascii="Arial" w:hAnsi="Arial" w:cs="Arial"/>
          </w:rPr>
          <w:t xml:space="preserve"> </w:t>
        </w:r>
        <w:proofErr w:type="spellStart"/>
        <w:r w:rsidR="00CC291F" w:rsidRPr="00412214">
          <w:rPr>
            <w:rStyle w:val="Hyperkobling"/>
            <w:rFonts w:ascii="Arial" w:hAnsi="Arial" w:cs="Arial"/>
          </w:rPr>
          <w:t>Act</w:t>
        </w:r>
        <w:proofErr w:type="spellEnd"/>
        <w:r w:rsidR="00CC291F" w:rsidRPr="00412214">
          <w:rPr>
            <w:rStyle w:val="Hyperkobling"/>
            <w:rFonts w:ascii="Arial" w:hAnsi="Arial" w:cs="Arial"/>
          </w:rPr>
          <w:t xml:space="preserve"> – frist 16. </w:t>
        </w:r>
        <w:r w:rsidR="00050E25" w:rsidRPr="00412214">
          <w:rPr>
            <w:rStyle w:val="Hyperkobling"/>
            <w:rFonts w:ascii="Arial" w:hAnsi="Arial" w:cs="Arial"/>
          </w:rPr>
          <w:t>n</w:t>
        </w:r>
        <w:r w:rsidR="00CC291F" w:rsidRPr="00412214">
          <w:rPr>
            <w:rStyle w:val="Hyperkobling"/>
            <w:rFonts w:ascii="Arial" w:hAnsi="Arial" w:cs="Arial"/>
          </w:rPr>
          <w:t>ovember (utsatt frist).</w:t>
        </w:r>
      </w:hyperlink>
    </w:p>
    <w:p w14:paraId="4B75C6EB" w14:textId="747F2AC2" w:rsidR="004F1C53" w:rsidRDefault="00F65B37" w:rsidP="000724F5">
      <w:pPr>
        <w:pStyle w:val="Listeavsnitt"/>
        <w:numPr>
          <w:ilvl w:val="0"/>
          <w:numId w:val="7"/>
        </w:numPr>
        <w:spacing w:after="0"/>
        <w:rPr>
          <w:rFonts w:ascii="Arial" w:hAnsi="Arial" w:cs="Arial"/>
        </w:rPr>
      </w:pPr>
      <w:hyperlink r:id="rId16" w:history="1">
        <w:r w:rsidR="001D7ED3" w:rsidRPr="002733FD">
          <w:rPr>
            <w:rStyle w:val="Hyperkobling"/>
            <w:rFonts w:ascii="Arial" w:hAnsi="Arial" w:cs="Arial"/>
          </w:rPr>
          <w:t xml:space="preserve">Endringer i ATM-direktivet – frist </w:t>
        </w:r>
        <w:r w:rsidR="004307C2" w:rsidRPr="002733FD">
          <w:rPr>
            <w:rStyle w:val="Hyperkobling"/>
            <w:rFonts w:ascii="Arial" w:hAnsi="Arial" w:cs="Arial"/>
          </w:rPr>
          <w:t>16. desember.</w:t>
        </w:r>
      </w:hyperlink>
    </w:p>
    <w:p w14:paraId="65158A10" w14:textId="3E9B3108" w:rsidR="002733FD" w:rsidRPr="00CC291F" w:rsidRDefault="00F65B37" w:rsidP="000724F5">
      <w:pPr>
        <w:pStyle w:val="Listeavsnitt"/>
        <w:numPr>
          <w:ilvl w:val="0"/>
          <w:numId w:val="7"/>
        </w:numPr>
        <w:spacing w:after="0"/>
        <w:rPr>
          <w:rFonts w:ascii="Arial" w:hAnsi="Arial" w:cs="Arial"/>
        </w:rPr>
      </w:pPr>
      <w:hyperlink r:id="rId17" w:history="1">
        <w:r w:rsidR="00202E73" w:rsidRPr="002B23EC">
          <w:rPr>
            <w:rStyle w:val="Hyperkobling"/>
            <w:rFonts w:ascii="Arial" w:hAnsi="Arial" w:cs="Arial"/>
          </w:rPr>
          <w:t>Ytringsfrihetskommisjonens rapport – NOU 2022:9</w:t>
        </w:r>
        <w:r w:rsidR="002B23EC" w:rsidRPr="002B23EC">
          <w:rPr>
            <w:rStyle w:val="Hyperkobling"/>
            <w:rFonts w:ascii="Arial" w:hAnsi="Arial" w:cs="Arial"/>
          </w:rPr>
          <w:t xml:space="preserve"> – frist 16. januar.</w:t>
        </w:r>
      </w:hyperlink>
    </w:p>
    <w:p w14:paraId="20E1F6F2" w14:textId="77777777" w:rsidR="00492D0E" w:rsidRPr="00CC291F" w:rsidRDefault="00492D0E" w:rsidP="00492D0E">
      <w:pPr>
        <w:spacing w:after="0"/>
        <w:rPr>
          <w:rFonts w:ascii="Arial" w:hAnsi="Arial" w:cs="Arial"/>
        </w:rPr>
      </w:pPr>
    </w:p>
    <w:p w14:paraId="74477CA4" w14:textId="510505C1" w:rsidR="00492D0E" w:rsidRDefault="00492D0E" w:rsidP="00492D0E">
      <w:pPr>
        <w:spacing w:after="0"/>
        <w:rPr>
          <w:rFonts w:ascii="Arial" w:hAnsi="Arial" w:cs="Arial"/>
        </w:rPr>
      </w:pPr>
      <w:r>
        <w:rPr>
          <w:rFonts w:ascii="Arial" w:hAnsi="Arial" w:cs="Arial"/>
        </w:rPr>
        <w:t xml:space="preserve">Utkast til uttalelse i sak 1 følger </w:t>
      </w:r>
      <w:r w:rsidR="00DE59AD">
        <w:rPr>
          <w:rFonts w:ascii="Arial" w:hAnsi="Arial" w:cs="Arial"/>
        </w:rPr>
        <w:t xml:space="preserve">som </w:t>
      </w:r>
      <w:r w:rsidR="00DE59AD" w:rsidRPr="00DE59AD">
        <w:rPr>
          <w:rFonts w:ascii="Arial" w:hAnsi="Arial" w:cs="Arial"/>
          <w:u w:val="single"/>
        </w:rPr>
        <w:t>vedlegg</w:t>
      </w:r>
      <w:r>
        <w:rPr>
          <w:rFonts w:ascii="Arial" w:hAnsi="Arial" w:cs="Arial"/>
        </w:rPr>
        <w:t>. Sekretariatet</w:t>
      </w:r>
      <w:r w:rsidR="006339F5">
        <w:rPr>
          <w:rFonts w:ascii="Arial" w:hAnsi="Arial" w:cs="Arial"/>
        </w:rPr>
        <w:t xml:space="preserve"> ber videre om fullmakt til å avgi uttalelse i sak </w:t>
      </w:r>
      <w:r w:rsidR="009F72DF">
        <w:rPr>
          <w:rFonts w:ascii="Arial" w:hAnsi="Arial" w:cs="Arial"/>
        </w:rPr>
        <w:t>2</w:t>
      </w:r>
      <w:r w:rsidR="00D31CB4">
        <w:rPr>
          <w:rFonts w:ascii="Arial" w:hAnsi="Arial" w:cs="Arial"/>
        </w:rPr>
        <w:t xml:space="preserve">, basert på </w:t>
      </w:r>
      <w:r w:rsidR="00C31B23">
        <w:rPr>
          <w:rFonts w:ascii="Arial" w:hAnsi="Arial" w:cs="Arial"/>
        </w:rPr>
        <w:t>de</w:t>
      </w:r>
      <w:r w:rsidR="000A280E">
        <w:rPr>
          <w:rFonts w:ascii="Arial" w:hAnsi="Arial" w:cs="Arial"/>
        </w:rPr>
        <w:t xml:space="preserve">n orienteringen som følger nedenfor, samt </w:t>
      </w:r>
      <w:r w:rsidR="00BD54DD">
        <w:rPr>
          <w:rFonts w:ascii="Arial" w:hAnsi="Arial" w:cs="Arial"/>
        </w:rPr>
        <w:t>i styrets møte</w:t>
      </w:r>
      <w:r w:rsidR="00C31B23">
        <w:rPr>
          <w:rFonts w:ascii="Arial" w:hAnsi="Arial" w:cs="Arial"/>
        </w:rPr>
        <w:t xml:space="preserve"> og eventuelle innspill fra styret. </w:t>
      </w:r>
      <w:r w:rsidR="00C97450">
        <w:rPr>
          <w:rFonts w:ascii="Arial" w:hAnsi="Arial" w:cs="Arial"/>
        </w:rPr>
        <w:t>Sekretariatet mener for øvrig at s</w:t>
      </w:r>
      <w:r w:rsidR="00B9760A">
        <w:rPr>
          <w:rFonts w:ascii="Arial" w:hAnsi="Arial" w:cs="Arial"/>
        </w:rPr>
        <w:t xml:space="preserve">tikkordsmessige utkast til uttalelser </w:t>
      </w:r>
      <w:r w:rsidR="002B463C">
        <w:rPr>
          <w:rFonts w:ascii="Arial" w:hAnsi="Arial" w:cs="Arial"/>
        </w:rPr>
        <w:t xml:space="preserve">i sak </w:t>
      </w:r>
      <w:r w:rsidR="007B4865">
        <w:rPr>
          <w:rFonts w:ascii="Arial" w:hAnsi="Arial" w:cs="Arial"/>
        </w:rPr>
        <w:t>3</w:t>
      </w:r>
      <w:r w:rsidR="002B463C">
        <w:rPr>
          <w:rFonts w:ascii="Arial" w:hAnsi="Arial" w:cs="Arial"/>
        </w:rPr>
        <w:t xml:space="preserve"> </w:t>
      </w:r>
      <w:r w:rsidR="00A91200">
        <w:rPr>
          <w:rFonts w:ascii="Arial" w:hAnsi="Arial" w:cs="Arial"/>
        </w:rPr>
        <w:t xml:space="preserve">og </w:t>
      </w:r>
      <w:r w:rsidR="007B4865">
        <w:rPr>
          <w:rFonts w:ascii="Arial" w:hAnsi="Arial" w:cs="Arial"/>
        </w:rPr>
        <w:t>4</w:t>
      </w:r>
      <w:r w:rsidR="00A91200">
        <w:rPr>
          <w:rFonts w:ascii="Arial" w:hAnsi="Arial" w:cs="Arial"/>
        </w:rPr>
        <w:t xml:space="preserve"> </w:t>
      </w:r>
      <w:r w:rsidR="00C97450">
        <w:rPr>
          <w:rFonts w:ascii="Arial" w:hAnsi="Arial" w:cs="Arial"/>
        </w:rPr>
        <w:t xml:space="preserve">bør </w:t>
      </w:r>
      <w:r w:rsidR="002B463C">
        <w:rPr>
          <w:rFonts w:ascii="Arial" w:hAnsi="Arial" w:cs="Arial"/>
        </w:rPr>
        <w:t>behandles i styrets møte 29. november</w:t>
      </w:r>
      <w:r w:rsidR="00C97450">
        <w:rPr>
          <w:rFonts w:ascii="Arial" w:hAnsi="Arial" w:cs="Arial"/>
        </w:rPr>
        <w:t>, og at</w:t>
      </w:r>
      <w:r w:rsidR="00517F79">
        <w:rPr>
          <w:rFonts w:ascii="Arial" w:hAnsi="Arial" w:cs="Arial"/>
        </w:rPr>
        <w:t xml:space="preserve"> en </w:t>
      </w:r>
      <w:r w:rsidR="00C97450">
        <w:rPr>
          <w:rFonts w:ascii="Arial" w:hAnsi="Arial" w:cs="Arial"/>
        </w:rPr>
        <w:t xml:space="preserve">uttalelse i sistnevnte sak bør endelig behandles per epost eller på </w:t>
      </w:r>
      <w:proofErr w:type="spellStart"/>
      <w:r w:rsidR="00C97450">
        <w:rPr>
          <w:rFonts w:ascii="Arial" w:hAnsi="Arial" w:cs="Arial"/>
        </w:rPr>
        <w:t>teamsmøte</w:t>
      </w:r>
      <w:proofErr w:type="spellEnd"/>
      <w:r w:rsidR="00C97450">
        <w:rPr>
          <w:rFonts w:ascii="Arial" w:hAnsi="Arial" w:cs="Arial"/>
        </w:rPr>
        <w:t xml:space="preserve"> i januar</w:t>
      </w:r>
      <w:r w:rsidR="00B9760A">
        <w:rPr>
          <w:rFonts w:ascii="Arial" w:hAnsi="Arial" w:cs="Arial"/>
        </w:rPr>
        <w:t xml:space="preserve">. </w:t>
      </w:r>
    </w:p>
    <w:p w14:paraId="2828AB80" w14:textId="36EB8BDF" w:rsidR="003B07FB" w:rsidRDefault="003B07FB" w:rsidP="00492D0E">
      <w:pPr>
        <w:spacing w:after="0"/>
        <w:rPr>
          <w:rFonts w:ascii="Arial" w:hAnsi="Arial" w:cs="Arial"/>
        </w:rPr>
      </w:pPr>
    </w:p>
    <w:p w14:paraId="57DD469B" w14:textId="700C5A28" w:rsidR="005A2DED" w:rsidRPr="00F029AE" w:rsidRDefault="005A1C3E" w:rsidP="00492D0E">
      <w:pPr>
        <w:spacing w:after="0"/>
        <w:rPr>
          <w:rFonts w:ascii="Arial" w:hAnsi="Arial" w:cs="Arial"/>
          <w:b/>
          <w:bCs/>
        </w:rPr>
      </w:pPr>
      <w:r w:rsidRPr="00F029AE">
        <w:rPr>
          <w:rFonts w:ascii="Arial" w:hAnsi="Arial" w:cs="Arial"/>
          <w:b/>
          <w:bCs/>
        </w:rPr>
        <w:t xml:space="preserve">Sak </w:t>
      </w:r>
      <w:r w:rsidR="00F029AE" w:rsidRPr="00F029AE">
        <w:rPr>
          <w:rFonts w:ascii="Arial" w:hAnsi="Arial" w:cs="Arial"/>
          <w:b/>
          <w:bCs/>
        </w:rPr>
        <w:t>2</w:t>
      </w:r>
      <w:r w:rsidRPr="00F029AE">
        <w:rPr>
          <w:rFonts w:ascii="Arial" w:hAnsi="Arial" w:cs="Arial"/>
          <w:b/>
          <w:bCs/>
        </w:rPr>
        <w:t xml:space="preserve">) </w:t>
      </w:r>
      <w:r w:rsidR="002962C5" w:rsidRPr="00F029AE">
        <w:rPr>
          <w:rFonts w:ascii="Arial" w:hAnsi="Arial" w:cs="Arial"/>
          <w:b/>
          <w:bCs/>
        </w:rPr>
        <w:t xml:space="preserve">European Media </w:t>
      </w:r>
      <w:proofErr w:type="spellStart"/>
      <w:r w:rsidR="002962C5" w:rsidRPr="00F029AE">
        <w:rPr>
          <w:rFonts w:ascii="Arial" w:hAnsi="Arial" w:cs="Arial"/>
          <w:b/>
          <w:bCs/>
        </w:rPr>
        <w:t>Freedom</w:t>
      </w:r>
      <w:proofErr w:type="spellEnd"/>
      <w:r w:rsidR="002962C5" w:rsidRPr="00F029AE">
        <w:rPr>
          <w:rFonts w:ascii="Arial" w:hAnsi="Arial" w:cs="Arial"/>
          <w:b/>
          <w:bCs/>
        </w:rPr>
        <w:t xml:space="preserve"> </w:t>
      </w:r>
      <w:proofErr w:type="spellStart"/>
      <w:r w:rsidR="002962C5" w:rsidRPr="00F029AE">
        <w:rPr>
          <w:rFonts w:ascii="Arial" w:hAnsi="Arial" w:cs="Arial"/>
          <w:b/>
          <w:bCs/>
        </w:rPr>
        <w:t>Act</w:t>
      </w:r>
      <w:proofErr w:type="spellEnd"/>
    </w:p>
    <w:p w14:paraId="060A3535" w14:textId="3B500B65" w:rsidR="002962C5" w:rsidRDefault="00A110E9" w:rsidP="00492D0E">
      <w:pPr>
        <w:spacing w:after="0"/>
        <w:rPr>
          <w:rFonts w:ascii="Arial" w:hAnsi="Arial" w:cs="Arial"/>
        </w:rPr>
      </w:pPr>
      <w:r>
        <w:rPr>
          <w:rFonts w:ascii="Arial" w:hAnsi="Arial" w:cs="Arial"/>
        </w:rPr>
        <w:t xml:space="preserve">Departementet skriver i sitt høringsbrev følgende: </w:t>
      </w:r>
    </w:p>
    <w:p w14:paraId="7B7778E5" w14:textId="77777777" w:rsidR="00A110E9" w:rsidRDefault="00A110E9" w:rsidP="00492D0E">
      <w:pPr>
        <w:spacing w:after="0"/>
        <w:rPr>
          <w:rFonts w:ascii="Arial" w:hAnsi="Arial" w:cs="Arial"/>
        </w:rPr>
      </w:pPr>
    </w:p>
    <w:p w14:paraId="2A0BA3A8" w14:textId="59B0E1AE" w:rsidR="00A110E9" w:rsidRDefault="00A110E9" w:rsidP="00A110E9">
      <w:pPr>
        <w:spacing w:after="0"/>
        <w:ind w:left="708"/>
        <w:rPr>
          <w:rFonts w:ascii="Arial" w:eastAsiaTheme="minorHAnsi" w:hAnsi="Arial" w:cs="Arial"/>
          <w:i/>
          <w:iCs/>
          <w:color w:val="000000"/>
          <w:lang w:eastAsia="en-US"/>
        </w:rPr>
      </w:pPr>
      <w:r>
        <w:rPr>
          <w:rFonts w:ascii="Arial" w:eastAsiaTheme="minorHAnsi" w:hAnsi="Arial" w:cs="Arial"/>
          <w:i/>
          <w:iCs/>
          <w:color w:val="000000"/>
          <w:lang w:eastAsia="en-US"/>
        </w:rPr>
        <w:t>«</w:t>
      </w:r>
      <w:r w:rsidRPr="00A110E9">
        <w:rPr>
          <w:rFonts w:ascii="Arial" w:eastAsiaTheme="minorHAnsi" w:hAnsi="Arial" w:cs="Arial"/>
          <w:i/>
          <w:iCs/>
          <w:color w:val="000000"/>
          <w:lang w:eastAsia="en-US"/>
        </w:rPr>
        <w:t>Bakgrunnen for forslaget er et ønske om å sikre mediemangfold og mediefrihet. Det er blant annet foreslått bestemmelser for å beskytte redaksjonell frihet og allmennkringkasteres uavhengighet samt krav om at store internettbaserte plattformer skal varsle medievirksomheter før redaksjonelt innhold fjernes. Det foreslås dessuten krav om transparente systemer for måling av mediebruk, bestemmelser om kildevern og forbud mot spionprogramvare (</w:t>
      </w:r>
      <w:proofErr w:type="spellStart"/>
      <w:r w:rsidRPr="00A110E9">
        <w:rPr>
          <w:rFonts w:ascii="Arial" w:eastAsiaTheme="minorHAnsi" w:hAnsi="Arial" w:cs="Arial"/>
          <w:i/>
          <w:iCs/>
          <w:color w:val="000000"/>
          <w:lang w:eastAsia="en-US"/>
        </w:rPr>
        <w:t>spyware</w:t>
      </w:r>
      <w:proofErr w:type="spellEnd"/>
      <w:r w:rsidRPr="00A110E9">
        <w:rPr>
          <w:rFonts w:ascii="Arial" w:eastAsiaTheme="minorHAnsi" w:hAnsi="Arial" w:cs="Arial"/>
          <w:i/>
          <w:iCs/>
          <w:color w:val="000000"/>
          <w:lang w:eastAsia="en-US"/>
        </w:rPr>
        <w:t>) brukt mot medier og journalister.</w:t>
      </w:r>
      <w:r>
        <w:rPr>
          <w:rFonts w:ascii="Arial" w:eastAsiaTheme="minorHAnsi" w:hAnsi="Arial" w:cs="Arial"/>
          <w:i/>
          <w:iCs/>
          <w:color w:val="000000"/>
          <w:lang w:eastAsia="en-US"/>
        </w:rPr>
        <w:t>»</w:t>
      </w:r>
    </w:p>
    <w:p w14:paraId="2418DB76" w14:textId="77777777" w:rsidR="00A110E9" w:rsidRDefault="00A110E9" w:rsidP="00A110E9">
      <w:pPr>
        <w:spacing w:after="0"/>
        <w:rPr>
          <w:rFonts w:ascii="Arial" w:eastAsiaTheme="minorHAnsi" w:hAnsi="Arial" w:cs="Arial"/>
          <w:color w:val="000000"/>
          <w:lang w:eastAsia="en-US"/>
        </w:rPr>
      </w:pPr>
    </w:p>
    <w:p w14:paraId="0FC578EB" w14:textId="39B45293" w:rsidR="00A110E9" w:rsidRDefault="006002BE" w:rsidP="00A110E9">
      <w:pPr>
        <w:spacing w:after="0"/>
        <w:rPr>
          <w:rFonts w:ascii="Arial" w:eastAsiaTheme="minorHAnsi" w:hAnsi="Arial" w:cs="Arial"/>
          <w:color w:val="000000"/>
          <w:lang w:eastAsia="en-US"/>
        </w:rPr>
      </w:pPr>
      <w:r>
        <w:rPr>
          <w:rFonts w:ascii="Arial" w:eastAsiaTheme="minorHAnsi" w:hAnsi="Arial" w:cs="Arial"/>
          <w:color w:val="000000"/>
          <w:lang w:eastAsia="en-US"/>
        </w:rPr>
        <w:t xml:space="preserve">Selve dokumentet fra Europakommisjonen er </w:t>
      </w:r>
      <w:r w:rsidR="00FD44C5">
        <w:rPr>
          <w:rFonts w:ascii="Arial" w:eastAsiaTheme="minorHAnsi" w:hAnsi="Arial" w:cs="Arial"/>
          <w:color w:val="000000"/>
          <w:lang w:eastAsia="en-US"/>
        </w:rPr>
        <w:t xml:space="preserve">ganske omfattende og til dels komplisert. Sekretariatet </w:t>
      </w:r>
      <w:r w:rsidR="00C17BB9">
        <w:rPr>
          <w:rFonts w:ascii="Arial" w:eastAsiaTheme="minorHAnsi" w:hAnsi="Arial" w:cs="Arial"/>
          <w:color w:val="000000"/>
          <w:lang w:eastAsia="en-US"/>
        </w:rPr>
        <w:t xml:space="preserve">har alliert </w:t>
      </w:r>
      <w:r w:rsidR="000D6758">
        <w:rPr>
          <w:rFonts w:ascii="Arial" w:eastAsiaTheme="minorHAnsi" w:hAnsi="Arial" w:cs="Arial"/>
          <w:color w:val="000000"/>
          <w:lang w:eastAsia="en-US"/>
        </w:rPr>
        <w:t>seg</w:t>
      </w:r>
      <w:r w:rsidR="00C17BB9">
        <w:rPr>
          <w:rFonts w:ascii="Arial" w:eastAsiaTheme="minorHAnsi" w:hAnsi="Arial" w:cs="Arial"/>
          <w:color w:val="000000"/>
          <w:lang w:eastAsia="en-US"/>
        </w:rPr>
        <w:t xml:space="preserve"> med et par andre aktører, blant andre Olav Nyhus i NRK og Einar </w:t>
      </w:r>
      <w:proofErr w:type="spellStart"/>
      <w:r w:rsidR="00C17BB9">
        <w:rPr>
          <w:rFonts w:ascii="Arial" w:eastAsiaTheme="minorHAnsi" w:hAnsi="Arial" w:cs="Arial"/>
          <w:color w:val="000000"/>
          <w:lang w:eastAsia="en-US"/>
        </w:rPr>
        <w:t>Hålien</w:t>
      </w:r>
      <w:proofErr w:type="spellEnd"/>
      <w:r w:rsidR="00C17BB9">
        <w:rPr>
          <w:rFonts w:ascii="Arial" w:eastAsiaTheme="minorHAnsi" w:hAnsi="Arial" w:cs="Arial"/>
          <w:color w:val="000000"/>
          <w:lang w:eastAsia="en-US"/>
        </w:rPr>
        <w:t xml:space="preserve"> i Schibsted, som begge har jobbet en del med internasjonal lovgivning på området.</w:t>
      </w:r>
    </w:p>
    <w:p w14:paraId="3548CA8E" w14:textId="77777777" w:rsidR="00C17BB9" w:rsidRDefault="00C17BB9" w:rsidP="00A110E9">
      <w:pPr>
        <w:spacing w:after="0"/>
        <w:rPr>
          <w:rFonts w:ascii="Arial" w:eastAsiaTheme="minorHAnsi" w:hAnsi="Arial" w:cs="Arial"/>
          <w:color w:val="000000"/>
          <w:lang w:eastAsia="en-US"/>
        </w:rPr>
      </w:pPr>
    </w:p>
    <w:p w14:paraId="19514B6A" w14:textId="39C53A59" w:rsidR="00E5577B" w:rsidRDefault="00E5577B" w:rsidP="00A110E9">
      <w:pPr>
        <w:spacing w:after="0"/>
        <w:rPr>
          <w:rFonts w:ascii="Arial" w:eastAsiaTheme="minorHAnsi" w:hAnsi="Arial" w:cs="Arial"/>
          <w:color w:val="000000"/>
          <w:lang w:eastAsia="en-US"/>
        </w:rPr>
      </w:pPr>
      <w:r>
        <w:rPr>
          <w:rFonts w:ascii="Arial" w:eastAsiaTheme="minorHAnsi" w:hAnsi="Arial" w:cs="Arial"/>
          <w:color w:val="000000"/>
          <w:lang w:eastAsia="en-US"/>
        </w:rPr>
        <w:t xml:space="preserve">I den danske versjonen av </w:t>
      </w:r>
      <w:r w:rsidR="002B7AA9">
        <w:rPr>
          <w:rFonts w:ascii="Arial" w:eastAsiaTheme="minorHAnsi" w:hAnsi="Arial" w:cs="Arial"/>
          <w:color w:val="000000"/>
          <w:lang w:eastAsia="en-US"/>
        </w:rPr>
        <w:t>pressemeldingen som fulgte fremleggelsen av kommisjonens forslag, heter det:</w:t>
      </w:r>
    </w:p>
    <w:p w14:paraId="144984D3" w14:textId="77777777" w:rsidR="002B7AA9" w:rsidRDefault="002B7AA9" w:rsidP="00A110E9">
      <w:pPr>
        <w:spacing w:after="0"/>
        <w:rPr>
          <w:rFonts w:ascii="Arial" w:eastAsiaTheme="minorHAnsi" w:hAnsi="Arial" w:cs="Arial"/>
          <w:color w:val="000000"/>
          <w:lang w:eastAsia="en-US"/>
        </w:rPr>
      </w:pPr>
    </w:p>
    <w:p w14:paraId="55F09A80" w14:textId="77777777" w:rsidR="00E5577B" w:rsidRPr="00E5577B" w:rsidRDefault="00E5577B" w:rsidP="00E5577B">
      <w:pPr>
        <w:spacing w:after="0"/>
        <w:ind w:left="708"/>
        <w:rPr>
          <w:rFonts w:ascii="Arial" w:eastAsiaTheme="minorHAnsi" w:hAnsi="Arial" w:cs="Arial"/>
          <w:i/>
          <w:iCs/>
          <w:color w:val="000000"/>
          <w:lang w:eastAsia="en-US"/>
        </w:rPr>
      </w:pPr>
      <w:r w:rsidRPr="00E5577B">
        <w:rPr>
          <w:rFonts w:ascii="Arial" w:eastAsiaTheme="minorHAnsi" w:hAnsi="Arial" w:cs="Arial"/>
          <w:i/>
          <w:iCs/>
          <w:color w:val="000000"/>
          <w:lang w:eastAsia="en-US"/>
        </w:rPr>
        <w:t xml:space="preserve">Forordningen om europeisk mediefrihet skal sikre at både offentlige og private medier lettere kan drives på tvers av landegrensene i EUs indre marked uten unødig press og </w:t>
      </w:r>
      <w:proofErr w:type="gramStart"/>
      <w:r w:rsidRPr="00E5577B">
        <w:rPr>
          <w:rFonts w:ascii="Arial" w:eastAsiaTheme="minorHAnsi" w:hAnsi="Arial" w:cs="Arial"/>
          <w:i/>
          <w:iCs/>
          <w:color w:val="000000"/>
          <w:lang w:eastAsia="en-US"/>
        </w:rPr>
        <w:t>under hensyntagen</w:t>
      </w:r>
      <w:proofErr w:type="gramEnd"/>
      <w:r w:rsidRPr="00E5577B">
        <w:rPr>
          <w:rFonts w:ascii="Arial" w:eastAsiaTheme="minorHAnsi" w:hAnsi="Arial" w:cs="Arial"/>
          <w:i/>
          <w:iCs/>
          <w:color w:val="000000"/>
          <w:lang w:eastAsia="en-US"/>
        </w:rPr>
        <w:t xml:space="preserve"> til den digitale transformasjonen av medierommet.</w:t>
      </w:r>
    </w:p>
    <w:p w14:paraId="0A63F8FE" w14:textId="77777777" w:rsidR="00E5577B" w:rsidRPr="00E5577B" w:rsidRDefault="00E5577B" w:rsidP="00E5577B">
      <w:pPr>
        <w:spacing w:after="0"/>
        <w:ind w:left="708"/>
        <w:rPr>
          <w:rFonts w:ascii="Arial" w:eastAsiaTheme="minorHAnsi" w:hAnsi="Arial" w:cs="Arial"/>
          <w:i/>
          <w:iCs/>
          <w:color w:val="000000"/>
          <w:lang w:eastAsia="en-US"/>
        </w:rPr>
      </w:pPr>
    </w:p>
    <w:p w14:paraId="3853EF9B" w14:textId="77777777" w:rsidR="00E5577B" w:rsidRPr="00E5577B" w:rsidRDefault="00E5577B" w:rsidP="00E5577B">
      <w:pPr>
        <w:spacing w:after="0"/>
        <w:ind w:left="708"/>
        <w:rPr>
          <w:rFonts w:ascii="Arial" w:eastAsiaTheme="minorHAnsi" w:hAnsi="Arial" w:cs="Arial"/>
          <w:i/>
          <w:iCs/>
          <w:color w:val="000000"/>
          <w:lang w:eastAsia="en-US"/>
        </w:rPr>
      </w:pPr>
      <w:r w:rsidRPr="00C1271F">
        <w:rPr>
          <w:rFonts w:ascii="Arial" w:eastAsiaTheme="minorHAnsi" w:hAnsi="Arial" w:cs="Arial"/>
          <w:b/>
          <w:bCs/>
          <w:i/>
          <w:iCs/>
          <w:color w:val="000000"/>
          <w:lang w:eastAsia="en-US"/>
        </w:rPr>
        <w:t>Beskyttelse av redaksjonell uavhengighet</w:t>
      </w:r>
      <w:r w:rsidRPr="00E5577B">
        <w:rPr>
          <w:rFonts w:ascii="Arial" w:eastAsiaTheme="minorHAnsi" w:hAnsi="Arial" w:cs="Arial"/>
          <w:i/>
          <w:iCs/>
          <w:color w:val="000000"/>
          <w:lang w:eastAsia="en-US"/>
        </w:rPr>
        <w:t xml:space="preserve"> — Forordningen vil forplikte medlemsstatene til å respektere den reelle redaksjonelle friheten til medietjenesteleverandører og forbedre beskyttelsen av journalistiske kilder. I tillegg </w:t>
      </w:r>
      <w:r w:rsidRPr="00E5577B">
        <w:rPr>
          <w:rFonts w:ascii="Arial" w:eastAsiaTheme="minorHAnsi" w:hAnsi="Arial" w:cs="Arial"/>
          <w:i/>
          <w:iCs/>
          <w:color w:val="000000"/>
          <w:lang w:eastAsia="en-US"/>
        </w:rPr>
        <w:lastRenderedPageBreak/>
        <w:t>skal medietjenesteleverandører sørge for åpenhet om eierskap ved å publisere slik informasjon og treffe tiltak for å sikre uavhengighet av individuelle redaksjonelle beslutninger.</w:t>
      </w:r>
    </w:p>
    <w:p w14:paraId="7CF8FECD" w14:textId="071BE427" w:rsidR="00E5577B" w:rsidRPr="00E5577B" w:rsidRDefault="00E5577B" w:rsidP="00E5577B">
      <w:pPr>
        <w:spacing w:after="0"/>
        <w:ind w:left="708"/>
        <w:rPr>
          <w:rFonts w:ascii="Arial" w:eastAsiaTheme="minorHAnsi" w:hAnsi="Arial" w:cs="Arial"/>
          <w:i/>
          <w:iCs/>
          <w:color w:val="000000"/>
          <w:lang w:eastAsia="en-US"/>
        </w:rPr>
      </w:pPr>
      <w:r w:rsidRPr="00E5577B">
        <w:rPr>
          <w:rFonts w:ascii="Arial" w:eastAsiaTheme="minorHAnsi" w:hAnsi="Arial" w:cs="Arial"/>
          <w:i/>
          <w:iCs/>
          <w:color w:val="000000"/>
          <w:lang w:eastAsia="en-US"/>
        </w:rPr>
        <w:t>Ingen bruk av spionprogramvare mot media — mediefrihetsloven inneholder sterke garantier mot bruk av spionprogrammer mot media, journalister og deres familier.</w:t>
      </w:r>
    </w:p>
    <w:p w14:paraId="56E548EB" w14:textId="77777777" w:rsidR="002962C5" w:rsidRDefault="002962C5" w:rsidP="00492D0E">
      <w:pPr>
        <w:spacing w:after="0"/>
        <w:rPr>
          <w:rFonts w:ascii="Arial" w:hAnsi="Arial" w:cs="Arial"/>
        </w:rPr>
      </w:pPr>
    </w:p>
    <w:p w14:paraId="3088EADA" w14:textId="60E97EEE" w:rsidR="00C1271F" w:rsidRPr="00C1271F" w:rsidRDefault="00C1271F" w:rsidP="007902DB">
      <w:pPr>
        <w:spacing w:after="0"/>
        <w:ind w:left="708"/>
        <w:rPr>
          <w:rFonts w:ascii="Arial" w:hAnsi="Arial" w:cs="Arial"/>
          <w:i/>
          <w:iCs/>
        </w:rPr>
      </w:pPr>
      <w:r w:rsidRPr="007902DB">
        <w:rPr>
          <w:rFonts w:ascii="Arial" w:hAnsi="Arial" w:cs="Arial"/>
          <w:b/>
          <w:bCs/>
          <w:i/>
          <w:iCs/>
        </w:rPr>
        <w:t xml:space="preserve">Uavhengige </w:t>
      </w:r>
      <w:proofErr w:type="spellStart"/>
      <w:r w:rsidRPr="007902DB">
        <w:rPr>
          <w:rFonts w:ascii="Arial" w:hAnsi="Arial" w:cs="Arial"/>
          <w:b/>
          <w:bCs/>
          <w:i/>
          <w:iCs/>
        </w:rPr>
        <w:t>public</w:t>
      </w:r>
      <w:proofErr w:type="spellEnd"/>
      <w:r w:rsidRPr="007902DB">
        <w:rPr>
          <w:rFonts w:ascii="Arial" w:hAnsi="Arial" w:cs="Arial"/>
          <w:b/>
          <w:bCs/>
          <w:i/>
          <w:iCs/>
        </w:rPr>
        <w:t xml:space="preserve"> service-medier</w:t>
      </w:r>
      <w:r w:rsidRPr="00C1271F">
        <w:rPr>
          <w:rFonts w:ascii="Arial" w:hAnsi="Arial" w:cs="Arial"/>
          <w:i/>
          <w:iCs/>
        </w:rPr>
        <w:t xml:space="preserve"> — </w:t>
      </w:r>
      <w:r w:rsidR="007902DB">
        <w:rPr>
          <w:rFonts w:ascii="Arial" w:hAnsi="Arial" w:cs="Arial"/>
          <w:i/>
          <w:iCs/>
        </w:rPr>
        <w:t>Fi</w:t>
      </w:r>
      <w:r w:rsidRPr="00C1271F">
        <w:rPr>
          <w:rFonts w:ascii="Arial" w:hAnsi="Arial" w:cs="Arial"/>
          <w:i/>
          <w:iCs/>
        </w:rPr>
        <w:t xml:space="preserve">nansieringen av </w:t>
      </w:r>
      <w:proofErr w:type="spellStart"/>
      <w:r w:rsidRPr="00C1271F">
        <w:rPr>
          <w:rFonts w:ascii="Arial" w:hAnsi="Arial" w:cs="Arial"/>
          <w:i/>
          <w:iCs/>
        </w:rPr>
        <w:t>public</w:t>
      </w:r>
      <w:proofErr w:type="spellEnd"/>
      <w:r w:rsidRPr="00C1271F">
        <w:rPr>
          <w:rFonts w:ascii="Arial" w:hAnsi="Arial" w:cs="Arial"/>
          <w:i/>
          <w:iCs/>
        </w:rPr>
        <w:t xml:space="preserve"> service-medier må være tilstrekkelig og stabil for å sikre redaksjonell uavhengighet. Ledere og styrer i </w:t>
      </w:r>
      <w:proofErr w:type="spellStart"/>
      <w:r w:rsidRPr="00C1271F">
        <w:rPr>
          <w:rFonts w:ascii="Arial" w:hAnsi="Arial" w:cs="Arial"/>
          <w:i/>
          <w:iCs/>
        </w:rPr>
        <w:t>public</w:t>
      </w:r>
      <w:proofErr w:type="spellEnd"/>
      <w:r w:rsidRPr="00C1271F">
        <w:rPr>
          <w:rFonts w:ascii="Arial" w:hAnsi="Arial" w:cs="Arial"/>
          <w:i/>
          <w:iCs/>
        </w:rPr>
        <w:t xml:space="preserve"> service media skal oppnevnes på en transparent, åpen og ikke-diskriminerende måte. Tilbydere av offentlige tjenester må gi et mangfold av informasjon og meninger på en upartisk måte i samsvar med deres offentlige tjenesteoppgaver.</w:t>
      </w:r>
    </w:p>
    <w:p w14:paraId="1A58C1A9" w14:textId="77777777" w:rsidR="00C1271F" w:rsidRPr="00C1271F" w:rsidRDefault="00C1271F" w:rsidP="007902DB">
      <w:pPr>
        <w:spacing w:after="0"/>
        <w:ind w:left="708"/>
        <w:rPr>
          <w:rFonts w:ascii="Arial" w:hAnsi="Arial" w:cs="Arial"/>
          <w:i/>
          <w:iCs/>
        </w:rPr>
      </w:pPr>
    </w:p>
    <w:p w14:paraId="0FA68CBC" w14:textId="77777777" w:rsidR="00C1271F" w:rsidRPr="00C1271F" w:rsidRDefault="00C1271F" w:rsidP="007902DB">
      <w:pPr>
        <w:spacing w:after="0"/>
        <w:ind w:left="708"/>
        <w:rPr>
          <w:rFonts w:ascii="Arial" w:hAnsi="Arial" w:cs="Arial"/>
          <w:i/>
          <w:iCs/>
        </w:rPr>
      </w:pPr>
      <w:r w:rsidRPr="007902DB">
        <w:rPr>
          <w:rFonts w:ascii="Arial" w:hAnsi="Arial" w:cs="Arial"/>
          <w:b/>
          <w:bCs/>
          <w:i/>
          <w:iCs/>
        </w:rPr>
        <w:t>Mediepluralismetest</w:t>
      </w:r>
      <w:r w:rsidRPr="00C1271F">
        <w:rPr>
          <w:rFonts w:ascii="Arial" w:hAnsi="Arial" w:cs="Arial"/>
          <w:i/>
          <w:iCs/>
        </w:rPr>
        <w:t xml:space="preserve"> – den europeiske mediefrihetsforordningen pålegger medlemslandene å vurdere virkningen av mediemarkedskonsentrasjon på mediepluralisme og redaksjonell uavhengighet. Den krever også at ethvert lovgivningsmessig, forskriftsmessig eller administrativt tiltak iverksatt av en medlemsstat som kan påvirke mediene, er behørig begrunnet og forholdsmessig.</w:t>
      </w:r>
    </w:p>
    <w:p w14:paraId="52960D9B" w14:textId="77777777" w:rsidR="00C1271F" w:rsidRPr="00C1271F" w:rsidRDefault="00C1271F" w:rsidP="007902DB">
      <w:pPr>
        <w:spacing w:after="0"/>
        <w:ind w:left="708"/>
        <w:rPr>
          <w:rFonts w:ascii="Arial" w:hAnsi="Arial" w:cs="Arial"/>
          <w:i/>
          <w:iCs/>
        </w:rPr>
      </w:pPr>
    </w:p>
    <w:p w14:paraId="0371BA81" w14:textId="77777777" w:rsidR="00C1271F" w:rsidRPr="00C1271F" w:rsidRDefault="00C1271F" w:rsidP="007902DB">
      <w:pPr>
        <w:spacing w:after="0"/>
        <w:ind w:left="708"/>
        <w:rPr>
          <w:rFonts w:ascii="Arial" w:hAnsi="Arial" w:cs="Arial"/>
          <w:i/>
          <w:iCs/>
        </w:rPr>
      </w:pPr>
      <w:r w:rsidRPr="007902DB">
        <w:rPr>
          <w:rFonts w:ascii="Arial" w:hAnsi="Arial" w:cs="Arial"/>
          <w:b/>
          <w:bCs/>
          <w:i/>
          <w:iCs/>
        </w:rPr>
        <w:t>Transparent offentlig reklame</w:t>
      </w:r>
      <w:r w:rsidRPr="00C1271F">
        <w:rPr>
          <w:rFonts w:ascii="Arial" w:hAnsi="Arial" w:cs="Arial"/>
          <w:i/>
          <w:iCs/>
        </w:rPr>
        <w:t xml:space="preserve"> — den europeiske mediefrihetsforordningen vil sette nye krav til at andelen offentlig reklame skal være transparent og ikke-diskriminerende. Forskriften vil også øke åpenheten og objektiviteten til systemer for måling av brukerengasjement, noe som særlig på nett har betydning for annonseinntektene i media.</w:t>
      </w:r>
    </w:p>
    <w:p w14:paraId="2435E07D" w14:textId="77777777" w:rsidR="00C1271F" w:rsidRPr="00C1271F" w:rsidRDefault="00C1271F" w:rsidP="007902DB">
      <w:pPr>
        <w:spacing w:after="0"/>
        <w:ind w:left="708"/>
        <w:rPr>
          <w:rFonts w:ascii="Arial" w:hAnsi="Arial" w:cs="Arial"/>
          <w:i/>
          <w:iCs/>
        </w:rPr>
      </w:pPr>
    </w:p>
    <w:p w14:paraId="3D0C8ECD" w14:textId="77777777" w:rsidR="00C1271F" w:rsidRPr="00C1271F" w:rsidRDefault="00C1271F" w:rsidP="007902DB">
      <w:pPr>
        <w:spacing w:after="0"/>
        <w:ind w:left="708"/>
        <w:rPr>
          <w:rFonts w:ascii="Arial" w:hAnsi="Arial" w:cs="Arial"/>
          <w:i/>
          <w:iCs/>
        </w:rPr>
      </w:pPr>
      <w:r w:rsidRPr="007902DB">
        <w:rPr>
          <w:rFonts w:ascii="Arial" w:hAnsi="Arial" w:cs="Arial"/>
          <w:b/>
          <w:bCs/>
          <w:i/>
          <w:iCs/>
        </w:rPr>
        <w:t>Beskyttelse av medieinnhold på nett</w:t>
      </w:r>
      <w:r w:rsidRPr="00C1271F">
        <w:rPr>
          <w:rFonts w:ascii="Arial" w:hAnsi="Arial" w:cs="Arial"/>
          <w:i/>
          <w:iCs/>
        </w:rPr>
        <w:t xml:space="preserve"> – basert på forordningen om digitale tjenester, inneholder den europeiske mediefrihetsforordningen garantier mot uberettiget fjerning av medieinnhold produsert i samsvar med profesjonelle standarder. I tilfeller som ikke involverer systemiske risikoer som desinformasjon, vil svært store nettplattformer som har til hensikt å fjerne visse typer lovlig medieinnhold som anses å være i strid med plattformens retningslinjer være pålagt å varsle medietjenesteleverandørene om årsakene til dette før slik fjerning. trer i kraft. Disse plattformene må prioritere behandlingen av alle klager fra medietjenesteleverandørene.</w:t>
      </w:r>
    </w:p>
    <w:p w14:paraId="766F370E" w14:textId="77777777" w:rsidR="00C1271F" w:rsidRPr="00C1271F" w:rsidRDefault="00C1271F" w:rsidP="007902DB">
      <w:pPr>
        <w:spacing w:after="0"/>
        <w:ind w:left="708"/>
        <w:rPr>
          <w:rFonts w:ascii="Arial" w:hAnsi="Arial" w:cs="Arial"/>
          <w:i/>
          <w:iCs/>
        </w:rPr>
      </w:pPr>
    </w:p>
    <w:p w14:paraId="7E8BAE78" w14:textId="41F1DB19" w:rsidR="00C1271F" w:rsidRPr="00C1271F" w:rsidRDefault="00C1271F" w:rsidP="007902DB">
      <w:pPr>
        <w:spacing w:after="0"/>
        <w:ind w:left="708"/>
        <w:rPr>
          <w:rFonts w:ascii="Arial" w:hAnsi="Arial" w:cs="Arial"/>
          <w:i/>
          <w:iCs/>
        </w:rPr>
      </w:pPr>
      <w:r w:rsidRPr="007902DB">
        <w:rPr>
          <w:rFonts w:ascii="Arial" w:hAnsi="Arial" w:cs="Arial"/>
          <w:b/>
          <w:bCs/>
          <w:i/>
          <w:iCs/>
        </w:rPr>
        <w:t xml:space="preserve">Ny </w:t>
      </w:r>
      <w:proofErr w:type="spellStart"/>
      <w:r w:rsidRPr="007902DB">
        <w:rPr>
          <w:rFonts w:ascii="Arial" w:hAnsi="Arial" w:cs="Arial"/>
          <w:b/>
          <w:bCs/>
          <w:i/>
          <w:iCs/>
        </w:rPr>
        <w:t>brukerrett</w:t>
      </w:r>
      <w:proofErr w:type="spellEnd"/>
      <w:r w:rsidRPr="007902DB">
        <w:rPr>
          <w:rFonts w:ascii="Arial" w:hAnsi="Arial" w:cs="Arial"/>
          <w:b/>
          <w:bCs/>
          <w:i/>
          <w:iCs/>
        </w:rPr>
        <w:t xml:space="preserve"> til å tilpasse medietilbudet</w:t>
      </w:r>
      <w:r w:rsidRPr="00C1271F">
        <w:rPr>
          <w:rFonts w:ascii="Arial" w:hAnsi="Arial" w:cs="Arial"/>
          <w:i/>
          <w:iCs/>
        </w:rPr>
        <w:t xml:space="preserve"> — Den europeiske mediefrihetsforordningen introduserer en rett til å tilpasse medietilbudet på enheter og grensesnitt som internett-tilkoblede TV-er, slik at brukerne kan endre standardinnstillingene for å gjenspeile deres egne preferanser.</w:t>
      </w:r>
    </w:p>
    <w:p w14:paraId="0C63B828" w14:textId="77777777" w:rsidR="005A2DED" w:rsidRDefault="005A2DED" w:rsidP="00492D0E">
      <w:pPr>
        <w:spacing w:after="0"/>
        <w:rPr>
          <w:rFonts w:ascii="Arial" w:hAnsi="Arial" w:cs="Arial"/>
        </w:rPr>
      </w:pPr>
    </w:p>
    <w:p w14:paraId="41527500" w14:textId="3D7D996C" w:rsidR="005C3D86" w:rsidRDefault="005C3D86" w:rsidP="00492D0E">
      <w:pPr>
        <w:spacing w:after="0"/>
        <w:rPr>
          <w:rFonts w:ascii="Arial" w:hAnsi="Arial" w:cs="Arial"/>
        </w:rPr>
      </w:pPr>
      <w:r>
        <w:rPr>
          <w:rFonts w:ascii="Arial" w:hAnsi="Arial" w:cs="Arial"/>
        </w:rPr>
        <w:t>Etter sekretariatets syn er det utvilsomt mye bra i forslaget fra EU-kommisjonen</w:t>
      </w:r>
      <w:r w:rsidR="00393A94">
        <w:rPr>
          <w:rFonts w:ascii="Arial" w:hAnsi="Arial" w:cs="Arial"/>
        </w:rPr>
        <w:t>, kanskje særlig når det gjelder redaksjonell uavhengighet og kildevern.</w:t>
      </w:r>
      <w:r w:rsidR="00775774">
        <w:rPr>
          <w:rFonts w:ascii="Arial" w:hAnsi="Arial" w:cs="Arial"/>
        </w:rPr>
        <w:t xml:space="preserve"> Forslaget representerer ikke noen revolusjon for </w:t>
      </w:r>
      <w:r w:rsidR="004C492C">
        <w:rPr>
          <w:rFonts w:ascii="Arial" w:hAnsi="Arial" w:cs="Arial"/>
        </w:rPr>
        <w:t>norsk</w:t>
      </w:r>
      <w:r w:rsidR="0013014C">
        <w:rPr>
          <w:rFonts w:ascii="Arial" w:hAnsi="Arial" w:cs="Arial"/>
        </w:rPr>
        <w:t xml:space="preserve"> medievirkelighet, men som – formodentlig – vil kunne virke positivt i land med noe mer uavklarte </w:t>
      </w:r>
      <w:r w:rsidR="007809CA">
        <w:rPr>
          <w:rFonts w:ascii="Arial" w:hAnsi="Arial" w:cs="Arial"/>
        </w:rPr>
        <w:t>prinsipper enn de vi holder oss med.</w:t>
      </w:r>
      <w:r w:rsidR="00393A94">
        <w:rPr>
          <w:rFonts w:ascii="Arial" w:hAnsi="Arial" w:cs="Arial"/>
        </w:rPr>
        <w:t xml:space="preserve"> Samtidig er det </w:t>
      </w:r>
      <w:r w:rsidR="00775774">
        <w:rPr>
          <w:rFonts w:ascii="Arial" w:hAnsi="Arial" w:cs="Arial"/>
        </w:rPr>
        <w:t>sider ved forslaget som kan diskuteres</w:t>
      </w:r>
      <w:r w:rsidR="00E9728F">
        <w:rPr>
          <w:rFonts w:ascii="Arial" w:hAnsi="Arial" w:cs="Arial"/>
        </w:rPr>
        <w:t>. For eksempel</w:t>
      </w:r>
      <w:r w:rsidR="004C492C">
        <w:rPr>
          <w:rFonts w:ascii="Arial" w:hAnsi="Arial" w:cs="Arial"/>
        </w:rPr>
        <w:t xml:space="preserve"> er det tatt inn formuleringer som ligner mer på de programforpliktelser norske medier – frivillig – har tatt inn i Vær Varsom-plakaten, </w:t>
      </w:r>
      <w:proofErr w:type="spellStart"/>
      <w:r w:rsidR="004C492C">
        <w:rPr>
          <w:rFonts w:ascii="Arial" w:hAnsi="Arial" w:cs="Arial"/>
        </w:rPr>
        <w:t>f eks</w:t>
      </w:r>
      <w:proofErr w:type="spellEnd"/>
      <w:r w:rsidR="004C492C">
        <w:rPr>
          <w:rFonts w:ascii="Arial" w:hAnsi="Arial" w:cs="Arial"/>
        </w:rPr>
        <w:t xml:space="preserve"> i </w:t>
      </w:r>
      <w:proofErr w:type="spellStart"/>
      <w:r w:rsidR="004C492C">
        <w:rPr>
          <w:rFonts w:ascii="Arial" w:hAnsi="Arial" w:cs="Arial"/>
        </w:rPr>
        <w:t>Article</w:t>
      </w:r>
      <w:proofErr w:type="spellEnd"/>
      <w:r w:rsidR="004C492C">
        <w:rPr>
          <w:rFonts w:ascii="Arial" w:hAnsi="Arial" w:cs="Arial"/>
        </w:rPr>
        <w:t xml:space="preserve"> 5, </w:t>
      </w:r>
      <w:proofErr w:type="spellStart"/>
      <w:r w:rsidR="004C492C">
        <w:rPr>
          <w:rFonts w:ascii="Arial" w:hAnsi="Arial" w:cs="Arial"/>
        </w:rPr>
        <w:t>nr</w:t>
      </w:r>
      <w:proofErr w:type="spellEnd"/>
      <w:r w:rsidR="004C492C">
        <w:rPr>
          <w:rFonts w:ascii="Arial" w:hAnsi="Arial" w:cs="Arial"/>
        </w:rPr>
        <w:t xml:space="preserve"> 1.:</w:t>
      </w:r>
    </w:p>
    <w:p w14:paraId="2D66D664" w14:textId="77777777" w:rsidR="004C492C" w:rsidRDefault="004C492C" w:rsidP="00492D0E">
      <w:pPr>
        <w:spacing w:after="0"/>
        <w:rPr>
          <w:rFonts w:ascii="Arial" w:hAnsi="Arial" w:cs="Arial"/>
        </w:rPr>
      </w:pPr>
    </w:p>
    <w:p w14:paraId="4E79EC48" w14:textId="68D51F85" w:rsidR="004C492C" w:rsidRPr="004C492C" w:rsidRDefault="004C492C" w:rsidP="004C492C">
      <w:pPr>
        <w:spacing w:after="0"/>
        <w:ind w:left="708"/>
        <w:rPr>
          <w:rFonts w:ascii="Arial" w:hAnsi="Arial" w:cs="Arial"/>
          <w:i/>
          <w:iCs/>
          <w:lang w:val="en-US"/>
        </w:rPr>
      </w:pPr>
      <w:r>
        <w:rPr>
          <w:rFonts w:ascii="Arial" w:hAnsi="Arial" w:cs="Arial"/>
          <w:i/>
          <w:iCs/>
          <w:lang w:val="en-US"/>
        </w:rPr>
        <w:t>“</w:t>
      </w:r>
      <w:r w:rsidRPr="004C492C">
        <w:rPr>
          <w:rFonts w:ascii="Arial" w:hAnsi="Arial" w:cs="Arial"/>
          <w:i/>
          <w:iCs/>
          <w:lang w:val="en-US"/>
        </w:rPr>
        <w:t>Public service media providers shall provide in an impartial manner a plurality of information and opinions to their audiences, in accordance with their public service mission</w:t>
      </w:r>
      <w:r>
        <w:rPr>
          <w:rFonts w:ascii="Arial" w:hAnsi="Arial" w:cs="Arial"/>
          <w:i/>
          <w:iCs/>
          <w:lang w:val="en-US"/>
        </w:rPr>
        <w:t>.”</w:t>
      </w:r>
    </w:p>
    <w:p w14:paraId="4D7FEC84" w14:textId="77777777" w:rsidR="005C3D86" w:rsidRDefault="005C3D86" w:rsidP="00492D0E">
      <w:pPr>
        <w:spacing w:after="0"/>
        <w:rPr>
          <w:rFonts w:ascii="Arial" w:hAnsi="Arial" w:cs="Arial"/>
          <w:lang w:val="en-US"/>
        </w:rPr>
      </w:pPr>
    </w:p>
    <w:p w14:paraId="17A24A1B" w14:textId="6273B785" w:rsidR="00E35076" w:rsidRPr="00E35076" w:rsidRDefault="00E35076" w:rsidP="00492D0E">
      <w:pPr>
        <w:spacing w:after="0"/>
        <w:rPr>
          <w:rFonts w:ascii="Arial" w:hAnsi="Arial" w:cs="Arial"/>
        </w:rPr>
      </w:pPr>
      <w:r w:rsidRPr="00E35076">
        <w:rPr>
          <w:rFonts w:ascii="Arial" w:hAnsi="Arial" w:cs="Arial"/>
        </w:rPr>
        <w:lastRenderedPageBreak/>
        <w:t>Det er også grunn t</w:t>
      </w:r>
      <w:r>
        <w:rPr>
          <w:rFonts w:ascii="Arial" w:hAnsi="Arial" w:cs="Arial"/>
        </w:rPr>
        <w:t xml:space="preserve">il å vurdere nøye de kontroll- og reguleringsmekanismene som </w:t>
      </w:r>
      <w:r w:rsidR="00DD4F54">
        <w:rPr>
          <w:rFonts w:ascii="Arial" w:hAnsi="Arial" w:cs="Arial"/>
        </w:rPr>
        <w:t xml:space="preserve">kommisjonen legger opp til. </w:t>
      </w:r>
      <w:r w:rsidR="00050E25" w:rsidRPr="00412214">
        <w:rPr>
          <w:rFonts w:ascii="Arial" w:hAnsi="Arial" w:cs="Arial"/>
        </w:rPr>
        <w:t>Det er viktig å sikre at ikke denne typen lovgivning får uheldige konsekvenser for det norske lovverket på området.</w:t>
      </w:r>
    </w:p>
    <w:p w14:paraId="0E2528A6" w14:textId="77777777" w:rsidR="00F029AE" w:rsidRDefault="00F029AE" w:rsidP="00492D0E">
      <w:pPr>
        <w:spacing w:after="0"/>
        <w:rPr>
          <w:rFonts w:ascii="Arial" w:hAnsi="Arial" w:cs="Arial"/>
        </w:rPr>
      </w:pPr>
    </w:p>
    <w:p w14:paraId="308F5D66" w14:textId="20EBA570" w:rsidR="00F029AE" w:rsidRPr="00F029AE" w:rsidRDefault="00F029AE" w:rsidP="00492D0E">
      <w:pPr>
        <w:spacing w:after="0"/>
        <w:rPr>
          <w:rFonts w:ascii="Arial" w:hAnsi="Arial" w:cs="Arial"/>
          <w:b/>
          <w:bCs/>
        </w:rPr>
      </w:pPr>
      <w:r>
        <w:rPr>
          <w:rFonts w:ascii="Arial" w:hAnsi="Arial" w:cs="Arial"/>
          <w:b/>
          <w:bCs/>
        </w:rPr>
        <w:t>Sak 4</w:t>
      </w:r>
      <w:r w:rsidR="00F62DA7">
        <w:rPr>
          <w:rFonts w:ascii="Arial" w:hAnsi="Arial" w:cs="Arial"/>
          <w:b/>
          <w:bCs/>
        </w:rPr>
        <w:t>)</w:t>
      </w:r>
      <w:r>
        <w:rPr>
          <w:rFonts w:ascii="Arial" w:hAnsi="Arial" w:cs="Arial"/>
          <w:b/>
          <w:bCs/>
        </w:rPr>
        <w:t xml:space="preserve"> </w:t>
      </w:r>
      <w:r w:rsidR="00942758">
        <w:rPr>
          <w:rFonts w:ascii="Arial" w:hAnsi="Arial" w:cs="Arial"/>
          <w:b/>
          <w:bCs/>
        </w:rPr>
        <w:t>Ytringsfrihetskommi</w:t>
      </w:r>
      <w:r w:rsidR="002405D6">
        <w:rPr>
          <w:rFonts w:ascii="Arial" w:hAnsi="Arial" w:cs="Arial"/>
          <w:b/>
          <w:bCs/>
        </w:rPr>
        <w:t>sjonens innstilling</w:t>
      </w:r>
    </w:p>
    <w:p w14:paraId="003F98A2" w14:textId="00325637" w:rsidR="003B07FB" w:rsidRDefault="002405D6" w:rsidP="00492D0E">
      <w:pPr>
        <w:spacing w:after="0"/>
        <w:rPr>
          <w:rFonts w:ascii="Arial" w:hAnsi="Arial" w:cs="Arial"/>
        </w:rPr>
      </w:pPr>
      <w:r>
        <w:rPr>
          <w:rFonts w:ascii="Arial" w:hAnsi="Arial" w:cs="Arial"/>
        </w:rPr>
        <w:t xml:space="preserve">Ytringsfrihetskommisjonen </w:t>
      </w:r>
      <w:r w:rsidR="00A62116">
        <w:rPr>
          <w:rFonts w:ascii="Arial" w:hAnsi="Arial" w:cs="Arial"/>
        </w:rPr>
        <w:t xml:space="preserve">leverte sin rapport under årets </w:t>
      </w:r>
      <w:proofErr w:type="spellStart"/>
      <w:r w:rsidR="00A62116">
        <w:rPr>
          <w:rFonts w:ascii="Arial" w:hAnsi="Arial" w:cs="Arial"/>
        </w:rPr>
        <w:t>Arendalsuke</w:t>
      </w:r>
      <w:proofErr w:type="spellEnd"/>
      <w:r w:rsidR="00A62116">
        <w:rPr>
          <w:rFonts w:ascii="Arial" w:hAnsi="Arial" w:cs="Arial"/>
        </w:rPr>
        <w:t>. Kulturdepartementet har sendt den på høring</w:t>
      </w:r>
      <w:r w:rsidR="0098731B">
        <w:rPr>
          <w:rFonts w:ascii="Arial" w:hAnsi="Arial" w:cs="Arial"/>
        </w:rPr>
        <w:t xml:space="preserve"> 29. september, med høringsfrist 16. januar.</w:t>
      </w:r>
    </w:p>
    <w:p w14:paraId="06CE80D7" w14:textId="77777777" w:rsidR="0098731B" w:rsidRDefault="0098731B" w:rsidP="00492D0E">
      <w:pPr>
        <w:spacing w:after="0"/>
        <w:rPr>
          <w:rFonts w:ascii="Arial" w:hAnsi="Arial" w:cs="Arial"/>
        </w:rPr>
      </w:pPr>
    </w:p>
    <w:p w14:paraId="7032D93B" w14:textId="291140C6" w:rsidR="0098731B" w:rsidRDefault="009F6C43" w:rsidP="00492D0E">
      <w:pPr>
        <w:spacing w:after="0"/>
        <w:rPr>
          <w:rFonts w:ascii="Arial" w:hAnsi="Arial" w:cs="Arial"/>
        </w:rPr>
      </w:pPr>
      <w:r>
        <w:rPr>
          <w:rFonts w:ascii="Arial" w:hAnsi="Arial" w:cs="Arial"/>
        </w:rPr>
        <w:t xml:space="preserve">Som styret vil være kjent med har kommisjonen fremmet rundt 90 konkrete forslag. Nå er det riktignok slik at en del av «forslagene» gjelder ting som mer eller mindre er iverksatt eller som gjennomføres allerede. Fortsatt er det imidlertid en rekke </w:t>
      </w:r>
      <w:r w:rsidR="00DC2B5D">
        <w:rPr>
          <w:rFonts w:ascii="Arial" w:hAnsi="Arial" w:cs="Arial"/>
        </w:rPr>
        <w:t xml:space="preserve">viktige punkter hvor NR bør vurdere nøye hva vi skal mene. Sekretariatet mener det er naturlig at vi </w:t>
      </w:r>
      <w:proofErr w:type="gramStart"/>
      <w:r w:rsidR="00DC2B5D">
        <w:rPr>
          <w:rFonts w:ascii="Arial" w:hAnsi="Arial" w:cs="Arial"/>
        </w:rPr>
        <w:t>avgir</w:t>
      </w:r>
      <w:proofErr w:type="gramEnd"/>
      <w:r w:rsidR="00DC2B5D">
        <w:rPr>
          <w:rFonts w:ascii="Arial" w:hAnsi="Arial" w:cs="Arial"/>
        </w:rPr>
        <w:t xml:space="preserve"> vår egen høringsuttalelse</w:t>
      </w:r>
      <w:r w:rsidR="00931CDA">
        <w:rPr>
          <w:rFonts w:ascii="Arial" w:hAnsi="Arial" w:cs="Arial"/>
        </w:rPr>
        <w:t>, men at vi naturlig nok har god kontakt med de andre medieorganisasjonene underveis.</w:t>
      </w:r>
    </w:p>
    <w:p w14:paraId="01AAA4D3" w14:textId="77777777" w:rsidR="00931CDA" w:rsidRDefault="00931CDA" w:rsidP="00492D0E">
      <w:pPr>
        <w:spacing w:after="0"/>
        <w:rPr>
          <w:rFonts w:ascii="Arial" w:hAnsi="Arial" w:cs="Arial"/>
        </w:rPr>
      </w:pPr>
    </w:p>
    <w:p w14:paraId="32D6C3A4" w14:textId="7EF7382B" w:rsidR="00931CDA" w:rsidRDefault="00931CDA" w:rsidP="00492D0E">
      <w:pPr>
        <w:spacing w:after="0"/>
        <w:rPr>
          <w:rFonts w:ascii="Arial" w:hAnsi="Arial" w:cs="Arial"/>
        </w:rPr>
      </w:pPr>
      <w:r>
        <w:rPr>
          <w:rFonts w:ascii="Arial" w:hAnsi="Arial" w:cs="Arial"/>
        </w:rPr>
        <w:t>Blant de viktigste punktene vi må ta stilling til er følgende:</w:t>
      </w:r>
    </w:p>
    <w:p w14:paraId="5036383E" w14:textId="77777777" w:rsidR="00931CDA" w:rsidRDefault="00931CDA" w:rsidP="00492D0E">
      <w:pPr>
        <w:spacing w:after="0"/>
        <w:rPr>
          <w:rFonts w:ascii="Arial" w:hAnsi="Arial" w:cs="Arial"/>
        </w:rPr>
      </w:pPr>
    </w:p>
    <w:p w14:paraId="087B6A07" w14:textId="57861D78" w:rsidR="00931CDA" w:rsidRDefault="00931CDA" w:rsidP="00931CDA">
      <w:pPr>
        <w:pStyle w:val="Listeavsnitt"/>
        <w:numPr>
          <w:ilvl w:val="0"/>
          <w:numId w:val="10"/>
        </w:numPr>
        <w:spacing w:after="0"/>
        <w:rPr>
          <w:rFonts w:ascii="Arial" w:hAnsi="Arial" w:cs="Arial"/>
        </w:rPr>
      </w:pPr>
      <w:r>
        <w:rPr>
          <w:rFonts w:ascii="Arial" w:hAnsi="Arial" w:cs="Arial"/>
        </w:rPr>
        <w:t>Kommisjonens virkelighetsbeskrivelse – tilstanden for ytringsfrihet i Norge.</w:t>
      </w:r>
    </w:p>
    <w:p w14:paraId="6787DB4A" w14:textId="32741876" w:rsidR="00931CDA" w:rsidRDefault="00B67BFC" w:rsidP="00931CDA">
      <w:pPr>
        <w:pStyle w:val="Listeavsnitt"/>
        <w:numPr>
          <w:ilvl w:val="0"/>
          <w:numId w:val="10"/>
        </w:numPr>
        <w:spacing w:after="0"/>
        <w:rPr>
          <w:rFonts w:ascii="Arial" w:hAnsi="Arial" w:cs="Arial"/>
        </w:rPr>
      </w:pPr>
      <w:r>
        <w:rPr>
          <w:rFonts w:ascii="Arial" w:hAnsi="Arial" w:cs="Arial"/>
        </w:rPr>
        <w:t>Utredning om mulig endring av Grunnlovens § 100.</w:t>
      </w:r>
    </w:p>
    <w:p w14:paraId="358B113E" w14:textId="77A0355A" w:rsidR="00B67BFC" w:rsidRDefault="00FB1DA6" w:rsidP="00931CDA">
      <w:pPr>
        <w:pStyle w:val="Listeavsnitt"/>
        <w:numPr>
          <w:ilvl w:val="0"/>
          <w:numId w:val="10"/>
        </w:numPr>
        <w:spacing w:after="0"/>
        <w:rPr>
          <w:rFonts w:ascii="Arial" w:hAnsi="Arial" w:cs="Arial"/>
        </w:rPr>
      </w:pPr>
      <w:r>
        <w:rPr>
          <w:rFonts w:ascii="Arial" w:hAnsi="Arial" w:cs="Arial"/>
        </w:rPr>
        <w:t>Forslag til endring av straffelovens § 185</w:t>
      </w:r>
      <w:r w:rsidR="00F86F0F">
        <w:rPr>
          <w:rFonts w:ascii="Arial" w:hAnsi="Arial" w:cs="Arial"/>
        </w:rPr>
        <w:t>.</w:t>
      </w:r>
    </w:p>
    <w:p w14:paraId="241770C7" w14:textId="1C4E019A" w:rsidR="00FB1DA6" w:rsidRDefault="00EC37FB" w:rsidP="00931CDA">
      <w:pPr>
        <w:pStyle w:val="Listeavsnitt"/>
        <w:numPr>
          <w:ilvl w:val="0"/>
          <w:numId w:val="10"/>
        </w:numPr>
        <w:spacing w:after="0"/>
        <w:rPr>
          <w:rFonts w:ascii="Arial" w:hAnsi="Arial" w:cs="Arial"/>
        </w:rPr>
      </w:pPr>
      <w:r>
        <w:rPr>
          <w:rFonts w:ascii="Arial" w:hAnsi="Arial" w:cs="Arial"/>
        </w:rPr>
        <w:t>Opprettelse av et ytringsfrihetsråd</w:t>
      </w:r>
      <w:r w:rsidR="00F86F0F">
        <w:rPr>
          <w:rFonts w:ascii="Arial" w:hAnsi="Arial" w:cs="Arial"/>
        </w:rPr>
        <w:t>.</w:t>
      </w:r>
    </w:p>
    <w:p w14:paraId="1D81D146" w14:textId="4E11CF64" w:rsidR="00EC37FB" w:rsidRDefault="00F86F0F" w:rsidP="00931CDA">
      <w:pPr>
        <w:pStyle w:val="Listeavsnitt"/>
        <w:numPr>
          <w:ilvl w:val="0"/>
          <w:numId w:val="10"/>
        </w:numPr>
        <w:spacing w:after="0"/>
        <w:rPr>
          <w:rFonts w:ascii="Arial" w:hAnsi="Arial" w:cs="Arial"/>
        </w:rPr>
      </w:pPr>
      <w:r>
        <w:rPr>
          <w:rFonts w:ascii="Arial" w:hAnsi="Arial" w:cs="Arial"/>
        </w:rPr>
        <w:t>Ansvaret for ytringer på nett.</w:t>
      </w:r>
    </w:p>
    <w:p w14:paraId="20325CF6" w14:textId="7D7B4617" w:rsidR="00F86F0F" w:rsidRDefault="00F86F0F" w:rsidP="00931CDA">
      <w:pPr>
        <w:pStyle w:val="Listeavsnitt"/>
        <w:numPr>
          <w:ilvl w:val="0"/>
          <w:numId w:val="10"/>
        </w:numPr>
        <w:spacing w:after="0"/>
        <w:rPr>
          <w:rFonts w:ascii="Arial" w:hAnsi="Arial" w:cs="Arial"/>
        </w:rPr>
      </w:pPr>
      <w:r>
        <w:rPr>
          <w:rFonts w:ascii="Arial" w:hAnsi="Arial" w:cs="Arial"/>
        </w:rPr>
        <w:t>Regulering av plattformselskaper.</w:t>
      </w:r>
    </w:p>
    <w:p w14:paraId="22298F03" w14:textId="42DE414B" w:rsidR="00F86F0F" w:rsidRDefault="00F86F0F" w:rsidP="00931CDA">
      <w:pPr>
        <w:pStyle w:val="Listeavsnitt"/>
        <w:numPr>
          <w:ilvl w:val="0"/>
          <w:numId w:val="10"/>
        </w:numPr>
        <w:spacing w:after="0"/>
        <w:rPr>
          <w:rFonts w:ascii="Arial" w:hAnsi="Arial" w:cs="Arial"/>
        </w:rPr>
      </w:pPr>
      <w:r>
        <w:rPr>
          <w:rFonts w:ascii="Arial" w:hAnsi="Arial" w:cs="Arial"/>
        </w:rPr>
        <w:t>Spørsmål knyttet til offentlighet og innsyn.</w:t>
      </w:r>
    </w:p>
    <w:p w14:paraId="1E5363AA" w14:textId="0A274002" w:rsidR="00F86F0F" w:rsidRDefault="00F86F0F" w:rsidP="00931CDA">
      <w:pPr>
        <w:pStyle w:val="Listeavsnitt"/>
        <w:numPr>
          <w:ilvl w:val="0"/>
          <w:numId w:val="10"/>
        </w:numPr>
        <w:spacing w:after="0"/>
        <w:rPr>
          <w:rFonts w:ascii="Arial" w:hAnsi="Arial" w:cs="Arial"/>
        </w:rPr>
      </w:pPr>
      <w:r>
        <w:rPr>
          <w:rFonts w:ascii="Arial" w:hAnsi="Arial" w:cs="Arial"/>
        </w:rPr>
        <w:t>Ytringsfrihet i arbeidslivet.</w:t>
      </w:r>
    </w:p>
    <w:p w14:paraId="122F01ED" w14:textId="0E4B21B9" w:rsidR="00F86F0F" w:rsidRDefault="005002BA" w:rsidP="00931CDA">
      <w:pPr>
        <w:pStyle w:val="Listeavsnitt"/>
        <w:numPr>
          <w:ilvl w:val="0"/>
          <w:numId w:val="10"/>
        </w:numPr>
        <w:spacing w:after="0"/>
        <w:rPr>
          <w:rFonts w:ascii="Arial" w:hAnsi="Arial" w:cs="Arial"/>
        </w:rPr>
      </w:pPr>
      <w:r>
        <w:rPr>
          <w:rFonts w:ascii="Arial" w:hAnsi="Arial" w:cs="Arial"/>
        </w:rPr>
        <w:t>Opphevelse av forbudet mot politisk tv-reklame.</w:t>
      </w:r>
    </w:p>
    <w:p w14:paraId="470A5DD3" w14:textId="5D13C8C4" w:rsidR="005002BA" w:rsidRDefault="00CF66A6" w:rsidP="00931CDA">
      <w:pPr>
        <w:pStyle w:val="Listeavsnitt"/>
        <w:numPr>
          <w:ilvl w:val="0"/>
          <w:numId w:val="10"/>
        </w:numPr>
        <w:spacing w:after="0"/>
        <w:rPr>
          <w:rFonts w:ascii="Arial" w:hAnsi="Arial" w:cs="Arial"/>
        </w:rPr>
      </w:pPr>
      <w:r>
        <w:rPr>
          <w:rFonts w:ascii="Arial" w:hAnsi="Arial" w:cs="Arial"/>
        </w:rPr>
        <w:t xml:space="preserve">Særlig utfordringer til mediene – </w:t>
      </w:r>
      <w:proofErr w:type="spellStart"/>
      <w:r>
        <w:rPr>
          <w:rFonts w:ascii="Arial" w:hAnsi="Arial" w:cs="Arial"/>
        </w:rPr>
        <w:t>bl</w:t>
      </w:r>
      <w:proofErr w:type="spellEnd"/>
      <w:r>
        <w:rPr>
          <w:rFonts w:ascii="Arial" w:hAnsi="Arial" w:cs="Arial"/>
        </w:rPr>
        <w:t xml:space="preserve"> a innholdsmarkedsføring og selvsensur.</w:t>
      </w:r>
    </w:p>
    <w:p w14:paraId="27F972EA" w14:textId="77777777" w:rsidR="00CF66A6" w:rsidRDefault="00CF66A6" w:rsidP="00CF66A6">
      <w:pPr>
        <w:spacing w:after="0"/>
        <w:rPr>
          <w:rFonts w:ascii="Arial" w:hAnsi="Arial" w:cs="Arial"/>
        </w:rPr>
      </w:pPr>
    </w:p>
    <w:p w14:paraId="6DB19D50" w14:textId="0C545AD6" w:rsidR="00CF66A6" w:rsidRDefault="00F063F7" w:rsidP="00CF66A6">
      <w:pPr>
        <w:spacing w:after="0"/>
        <w:rPr>
          <w:rFonts w:ascii="Arial" w:hAnsi="Arial" w:cs="Arial"/>
        </w:rPr>
      </w:pPr>
      <w:r>
        <w:rPr>
          <w:rFonts w:ascii="Arial" w:hAnsi="Arial" w:cs="Arial"/>
        </w:rPr>
        <w:t xml:space="preserve">Sekretariatet mener det naturlige vil være å utarbeide et stikkordsmessig utkast til styrets møte 29. november, og at vi deretter </w:t>
      </w:r>
      <w:r w:rsidRPr="00412214">
        <w:rPr>
          <w:rFonts w:ascii="Arial" w:hAnsi="Arial" w:cs="Arial"/>
        </w:rPr>
        <w:t>avvikle</w:t>
      </w:r>
      <w:r w:rsidR="00050E25" w:rsidRPr="00412214">
        <w:rPr>
          <w:rFonts w:ascii="Arial" w:hAnsi="Arial" w:cs="Arial"/>
        </w:rPr>
        <w:t>r</w:t>
      </w:r>
      <w:r>
        <w:rPr>
          <w:rFonts w:ascii="Arial" w:hAnsi="Arial" w:cs="Arial"/>
        </w:rPr>
        <w:t xml:space="preserve"> minst ett, kanskje to, digitale møter hvor vi går nærmere inn på de ulike delene av høringsuttalelsen. Sekretariatet vil vurdere hvilke eksterne ressurser vi eventuelt </w:t>
      </w:r>
      <w:r w:rsidR="001F6B7C">
        <w:rPr>
          <w:rFonts w:ascii="Arial" w:hAnsi="Arial" w:cs="Arial"/>
        </w:rPr>
        <w:t>mener det er behov for å trekke inn i de første fasene.</w:t>
      </w:r>
    </w:p>
    <w:p w14:paraId="4E0AA56A" w14:textId="77777777" w:rsidR="002405D6" w:rsidRDefault="002405D6" w:rsidP="00492D0E">
      <w:pPr>
        <w:spacing w:after="0"/>
        <w:rPr>
          <w:rFonts w:ascii="Arial" w:hAnsi="Arial" w:cs="Arial"/>
        </w:rPr>
      </w:pPr>
    </w:p>
    <w:p w14:paraId="750987BA" w14:textId="77777777" w:rsidR="002405D6" w:rsidRPr="00E35076" w:rsidRDefault="002405D6" w:rsidP="00492D0E">
      <w:pPr>
        <w:spacing w:after="0"/>
        <w:rPr>
          <w:rFonts w:ascii="Arial" w:hAnsi="Arial" w:cs="Arial"/>
        </w:rPr>
      </w:pPr>
    </w:p>
    <w:p w14:paraId="039C3D3E" w14:textId="278D95B1" w:rsidR="003B07FB" w:rsidRPr="00FC5DD4" w:rsidRDefault="003B07FB" w:rsidP="00492D0E">
      <w:pPr>
        <w:spacing w:after="0"/>
        <w:rPr>
          <w:rFonts w:ascii="Arial" w:hAnsi="Arial" w:cs="Arial"/>
          <w:u w:val="single"/>
        </w:rPr>
      </w:pPr>
      <w:r w:rsidRPr="00FC5DD4">
        <w:rPr>
          <w:rFonts w:ascii="Arial" w:hAnsi="Arial" w:cs="Arial"/>
          <w:u w:val="single"/>
        </w:rPr>
        <w:t>Forslag til vedtak:</w:t>
      </w:r>
    </w:p>
    <w:p w14:paraId="0DD435E5" w14:textId="239E5D5D" w:rsidR="003B07FB" w:rsidRDefault="00FC5DD4" w:rsidP="00492D0E">
      <w:pPr>
        <w:spacing w:after="0"/>
        <w:rPr>
          <w:rFonts w:ascii="Arial" w:hAnsi="Arial" w:cs="Arial"/>
        </w:rPr>
      </w:pPr>
      <w:r>
        <w:rPr>
          <w:rFonts w:ascii="Arial" w:hAnsi="Arial" w:cs="Arial"/>
        </w:rPr>
        <w:t xml:space="preserve">Styret godkjenner utkast til uttalelser i sak </w:t>
      </w:r>
      <w:r w:rsidR="009475C9">
        <w:rPr>
          <w:rFonts w:ascii="Arial" w:hAnsi="Arial" w:cs="Arial"/>
        </w:rPr>
        <w:t>1</w:t>
      </w:r>
      <w:r w:rsidR="00BF6CCF">
        <w:rPr>
          <w:rFonts w:ascii="Arial" w:hAnsi="Arial" w:cs="Arial"/>
        </w:rPr>
        <w:t xml:space="preserve">. </w:t>
      </w:r>
      <w:r w:rsidR="009475C9">
        <w:rPr>
          <w:rFonts w:ascii="Arial" w:hAnsi="Arial" w:cs="Arial"/>
        </w:rPr>
        <w:t xml:space="preserve">Sekretariatet får fullmakt til å avgi uttalelse i sak </w:t>
      </w:r>
      <w:r w:rsidR="00BF6CCF">
        <w:rPr>
          <w:rFonts w:ascii="Arial" w:hAnsi="Arial" w:cs="Arial"/>
        </w:rPr>
        <w:t>2)</w:t>
      </w:r>
      <w:r w:rsidR="00AF4AFA">
        <w:rPr>
          <w:rFonts w:ascii="Arial" w:hAnsi="Arial" w:cs="Arial"/>
        </w:rPr>
        <w:t>, basert på stikkordsmessig orientering og innspill fra styret.</w:t>
      </w:r>
      <w:r w:rsidR="007F17A5">
        <w:rPr>
          <w:rFonts w:ascii="Arial" w:hAnsi="Arial" w:cs="Arial"/>
        </w:rPr>
        <w:t xml:space="preserve">. </w:t>
      </w:r>
      <w:r w:rsidR="00AF4AFA">
        <w:rPr>
          <w:rFonts w:ascii="Arial" w:hAnsi="Arial" w:cs="Arial"/>
        </w:rPr>
        <w:t>Stikkordsmessige utkast</w:t>
      </w:r>
      <w:r w:rsidR="007F17A5">
        <w:rPr>
          <w:rFonts w:ascii="Arial" w:hAnsi="Arial" w:cs="Arial"/>
        </w:rPr>
        <w:t xml:space="preserve"> til uttalelse i sak</w:t>
      </w:r>
      <w:r w:rsidR="00AF4AFA">
        <w:rPr>
          <w:rFonts w:ascii="Arial" w:hAnsi="Arial" w:cs="Arial"/>
        </w:rPr>
        <w:t xml:space="preserve"> </w:t>
      </w:r>
      <w:r w:rsidR="00F65B37">
        <w:rPr>
          <w:rFonts w:ascii="Arial" w:hAnsi="Arial" w:cs="Arial"/>
        </w:rPr>
        <w:t>3) og 4)</w:t>
      </w:r>
      <w:r w:rsidR="007F17A5">
        <w:rPr>
          <w:rFonts w:ascii="Arial" w:hAnsi="Arial" w:cs="Arial"/>
        </w:rPr>
        <w:t xml:space="preserve">) </w:t>
      </w:r>
      <w:r w:rsidR="00AF4AFA">
        <w:rPr>
          <w:rFonts w:ascii="Arial" w:hAnsi="Arial" w:cs="Arial"/>
        </w:rPr>
        <w:t xml:space="preserve">behandles i styrets møte 29. november. </w:t>
      </w:r>
      <w:proofErr w:type="spellStart"/>
      <w:r w:rsidR="0089326B">
        <w:rPr>
          <w:rFonts w:ascii="Arial" w:hAnsi="Arial" w:cs="Arial"/>
        </w:rPr>
        <w:t>Uttalelse</w:t>
      </w:r>
      <w:proofErr w:type="spellEnd"/>
      <w:r w:rsidR="0089326B">
        <w:rPr>
          <w:rFonts w:ascii="Arial" w:hAnsi="Arial" w:cs="Arial"/>
        </w:rPr>
        <w:t xml:space="preserve"> i sak </w:t>
      </w:r>
      <w:r w:rsidR="00F65B37">
        <w:rPr>
          <w:rFonts w:ascii="Arial" w:hAnsi="Arial" w:cs="Arial"/>
        </w:rPr>
        <w:t>4</w:t>
      </w:r>
      <w:r w:rsidR="0089326B">
        <w:rPr>
          <w:rFonts w:ascii="Arial" w:hAnsi="Arial" w:cs="Arial"/>
        </w:rPr>
        <w:t>) behandles endelig per epost.</w:t>
      </w:r>
    </w:p>
    <w:p w14:paraId="6CE9B8DF" w14:textId="77777777" w:rsidR="007F17A5" w:rsidRDefault="007F17A5" w:rsidP="00492D0E">
      <w:pPr>
        <w:spacing w:after="0"/>
        <w:rPr>
          <w:rFonts w:ascii="Arial" w:hAnsi="Arial" w:cs="Arial"/>
        </w:rPr>
      </w:pPr>
    </w:p>
    <w:p w14:paraId="35FF9462" w14:textId="77777777" w:rsidR="007F17A5" w:rsidRDefault="007F17A5" w:rsidP="00492D0E">
      <w:pPr>
        <w:spacing w:after="0"/>
        <w:rPr>
          <w:rFonts w:ascii="Arial" w:hAnsi="Arial" w:cs="Arial"/>
        </w:rPr>
      </w:pPr>
    </w:p>
    <w:p w14:paraId="01243955" w14:textId="391D79EE" w:rsidR="001024D8" w:rsidRPr="00D278FA" w:rsidRDefault="00D278FA" w:rsidP="00492D0E">
      <w:pPr>
        <w:spacing w:after="0"/>
        <w:rPr>
          <w:rFonts w:ascii="Arial" w:hAnsi="Arial" w:cs="Arial"/>
          <w:u w:val="single"/>
        </w:rPr>
      </w:pPr>
      <w:r w:rsidRPr="00D278FA">
        <w:rPr>
          <w:rFonts w:ascii="Arial" w:hAnsi="Arial" w:cs="Arial"/>
          <w:u w:val="single"/>
        </w:rPr>
        <w:t>Vedlegg</w:t>
      </w:r>
    </w:p>
    <w:p w14:paraId="644FE7CD" w14:textId="77777777" w:rsidR="001024D8" w:rsidRDefault="001024D8" w:rsidP="00492D0E">
      <w:pPr>
        <w:spacing w:after="0"/>
        <w:rPr>
          <w:rFonts w:ascii="Arial" w:hAnsi="Arial" w:cs="Arial"/>
        </w:rPr>
      </w:pPr>
    </w:p>
    <w:p w14:paraId="0AE8D75A" w14:textId="77777777" w:rsidR="001024D8" w:rsidRDefault="001024D8" w:rsidP="00492D0E">
      <w:pPr>
        <w:spacing w:after="0"/>
        <w:rPr>
          <w:rFonts w:ascii="Arial" w:hAnsi="Arial" w:cs="Arial"/>
        </w:rPr>
      </w:pPr>
    </w:p>
    <w:p w14:paraId="35571EC6" w14:textId="77777777" w:rsidR="001024D8" w:rsidRDefault="001024D8" w:rsidP="00492D0E">
      <w:pPr>
        <w:spacing w:after="0"/>
        <w:rPr>
          <w:rFonts w:ascii="Arial" w:hAnsi="Arial" w:cs="Arial"/>
        </w:rPr>
      </w:pPr>
    </w:p>
    <w:p w14:paraId="5A3580C9" w14:textId="77777777" w:rsidR="001024D8" w:rsidRDefault="001024D8" w:rsidP="00492D0E">
      <w:pPr>
        <w:spacing w:after="0"/>
        <w:rPr>
          <w:rFonts w:ascii="Arial" w:hAnsi="Arial" w:cs="Arial"/>
        </w:rPr>
      </w:pPr>
    </w:p>
    <w:p w14:paraId="30012BBD" w14:textId="77777777" w:rsidR="001024D8" w:rsidRDefault="001024D8" w:rsidP="00492D0E">
      <w:pPr>
        <w:spacing w:after="0"/>
        <w:rPr>
          <w:rFonts w:ascii="Arial" w:hAnsi="Arial" w:cs="Arial"/>
        </w:rPr>
      </w:pPr>
    </w:p>
    <w:p w14:paraId="3BC4A337" w14:textId="77777777" w:rsidR="00DE59AD" w:rsidRDefault="00DE59AD" w:rsidP="00492D0E">
      <w:pPr>
        <w:spacing w:after="0"/>
        <w:rPr>
          <w:rFonts w:ascii="Arial" w:hAnsi="Arial" w:cs="Arial"/>
        </w:rPr>
      </w:pPr>
    </w:p>
    <w:p w14:paraId="48EF4BFD" w14:textId="77777777" w:rsidR="00DE59AD" w:rsidRDefault="00DE59AD" w:rsidP="00492D0E">
      <w:pPr>
        <w:spacing w:after="0"/>
        <w:rPr>
          <w:rFonts w:ascii="Arial" w:hAnsi="Arial" w:cs="Arial"/>
        </w:rPr>
      </w:pPr>
    </w:p>
    <w:p w14:paraId="68ADC9D8" w14:textId="77777777" w:rsidR="00DE59AD" w:rsidRDefault="00DE59AD" w:rsidP="00492D0E">
      <w:pPr>
        <w:spacing w:after="0"/>
        <w:rPr>
          <w:rFonts w:ascii="Arial" w:hAnsi="Arial" w:cs="Arial"/>
        </w:rPr>
      </w:pPr>
    </w:p>
    <w:p w14:paraId="7FBFBAA2" w14:textId="77777777" w:rsidR="00DE59AD" w:rsidRDefault="00DE59AD" w:rsidP="00DE59AD">
      <w:pPr>
        <w:spacing w:after="0"/>
      </w:pPr>
      <w:r>
        <w:rPr>
          <w:b/>
          <w:noProof/>
          <w:sz w:val="28"/>
          <w:szCs w:val="28"/>
        </w:rPr>
        <w:lastRenderedPageBreak/>
        <w:drawing>
          <wp:inline distT="0" distB="0" distL="0" distR="0" wp14:anchorId="3DA98CDB" wp14:editId="2C8D7604">
            <wp:extent cx="1962150" cy="476250"/>
            <wp:effectExtent l="0" t="0" r="0" b="0"/>
            <wp:docPr id="3" name="Bilde 3" descr="Norsk Redaktørforening-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sk Redaktørforening-logo0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62150" cy="476250"/>
                    </a:xfrm>
                    <a:prstGeom prst="rect">
                      <a:avLst/>
                    </a:prstGeom>
                    <a:noFill/>
                    <a:ln>
                      <a:noFill/>
                    </a:ln>
                  </pic:spPr>
                </pic:pic>
              </a:graphicData>
            </a:graphic>
          </wp:inline>
        </w:drawing>
      </w:r>
    </w:p>
    <w:p w14:paraId="7967E710" w14:textId="77777777" w:rsidR="00DE59AD" w:rsidRPr="00347C75" w:rsidRDefault="00DE59AD" w:rsidP="00DE59AD">
      <w:pPr>
        <w:spacing w:after="0"/>
        <w:rPr>
          <w:rFonts w:ascii="Calibri Light" w:hAnsi="Calibri Light"/>
          <w:szCs w:val="24"/>
        </w:rPr>
      </w:pPr>
    </w:p>
    <w:p w14:paraId="221847BA" w14:textId="77777777" w:rsidR="00DE59AD" w:rsidRDefault="00DE59AD" w:rsidP="00DE59AD">
      <w:pPr>
        <w:spacing w:after="0"/>
        <w:rPr>
          <w:rFonts w:ascii="Calibri Light" w:hAnsi="Calibri Light"/>
          <w:szCs w:val="24"/>
        </w:rPr>
      </w:pPr>
    </w:p>
    <w:p w14:paraId="1884683D" w14:textId="77777777" w:rsidR="00DE59AD" w:rsidRPr="00905D25" w:rsidRDefault="00DE59AD" w:rsidP="00DE59AD">
      <w:pPr>
        <w:spacing w:after="0"/>
        <w:rPr>
          <w:rFonts w:ascii="Arial" w:hAnsi="Arial" w:cs="Arial"/>
          <w:szCs w:val="24"/>
        </w:rPr>
      </w:pPr>
    </w:p>
    <w:p w14:paraId="2A9FB272" w14:textId="77777777" w:rsidR="00DE59AD" w:rsidRPr="00E24E82" w:rsidRDefault="00DE59AD" w:rsidP="00DE59AD">
      <w:pPr>
        <w:spacing w:after="0"/>
        <w:rPr>
          <w:rFonts w:ascii="Arial" w:hAnsi="Arial" w:cs="Arial"/>
          <w:szCs w:val="24"/>
          <w:lang w:val="da-DK"/>
        </w:rPr>
      </w:pPr>
      <w:r w:rsidRPr="00E24E82">
        <w:rPr>
          <w:rFonts w:ascii="Arial" w:hAnsi="Arial" w:cs="Arial"/>
          <w:szCs w:val="24"/>
          <w:lang w:val="da-DK"/>
        </w:rPr>
        <w:t xml:space="preserve">Til </w:t>
      </w:r>
    </w:p>
    <w:p w14:paraId="4B8D816D" w14:textId="77777777" w:rsidR="00DE59AD" w:rsidRPr="00E24E82" w:rsidRDefault="00DE59AD" w:rsidP="00DE59AD">
      <w:pPr>
        <w:spacing w:after="0"/>
        <w:rPr>
          <w:rFonts w:ascii="Arial" w:hAnsi="Arial" w:cs="Arial"/>
          <w:szCs w:val="24"/>
          <w:lang w:val="da-DK"/>
        </w:rPr>
      </w:pPr>
    </w:p>
    <w:p w14:paraId="0EAB0D6A" w14:textId="77777777" w:rsidR="00DE59AD" w:rsidRPr="00E24E82" w:rsidRDefault="00DE59AD" w:rsidP="00DE59AD">
      <w:pPr>
        <w:spacing w:after="0"/>
        <w:rPr>
          <w:rFonts w:ascii="Arial" w:hAnsi="Arial" w:cs="Arial"/>
          <w:szCs w:val="24"/>
          <w:lang w:val="da-DK"/>
        </w:rPr>
      </w:pPr>
      <w:r w:rsidRPr="00E24E82">
        <w:rPr>
          <w:rFonts w:ascii="Arial" w:hAnsi="Arial" w:cs="Arial"/>
          <w:szCs w:val="24"/>
          <w:lang w:val="da-DK"/>
        </w:rPr>
        <w:t>Kulturdepartementet</w:t>
      </w:r>
    </w:p>
    <w:p w14:paraId="532E54AD" w14:textId="77777777" w:rsidR="00DE59AD" w:rsidRPr="00E24E82" w:rsidRDefault="00DE59AD" w:rsidP="00DE59AD">
      <w:pPr>
        <w:spacing w:after="0"/>
        <w:rPr>
          <w:rFonts w:ascii="Arial" w:hAnsi="Arial" w:cs="Arial"/>
          <w:szCs w:val="24"/>
          <w:lang w:val="da-DK"/>
        </w:rPr>
      </w:pPr>
      <w:r w:rsidRPr="00E24E82">
        <w:rPr>
          <w:rFonts w:ascii="Arial" w:hAnsi="Arial" w:cs="Arial"/>
          <w:szCs w:val="24"/>
          <w:lang w:val="da-DK"/>
        </w:rPr>
        <w:t>postmottak@kud.dep.no</w:t>
      </w:r>
    </w:p>
    <w:p w14:paraId="33736164" w14:textId="77777777" w:rsidR="00DE59AD" w:rsidRPr="00E24E82" w:rsidRDefault="00DE59AD" w:rsidP="00DE59AD">
      <w:pPr>
        <w:spacing w:after="0"/>
        <w:rPr>
          <w:rFonts w:ascii="Arial" w:hAnsi="Arial" w:cs="Arial"/>
          <w:szCs w:val="24"/>
          <w:lang w:val="da-DK"/>
        </w:rPr>
      </w:pPr>
    </w:p>
    <w:p w14:paraId="6C6C0C6C" w14:textId="77777777" w:rsidR="00DE59AD" w:rsidRPr="00E24E82" w:rsidRDefault="00DE59AD" w:rsidP="00DE59AD">
      <w:pPr>
        <w:spacing w:after="0"/>
        <w:rPr>
          <w:rFonts w:ascii="Arial" w:hAnsi="Arial" w:cs="Arial"/>
          <w:szCs w:val="24"/>
          <w:lang w:val="da-DK"/>
        </w:rPr>
      </w:pPr>
      <w:r w:rsidRPr="00E24E82">
        <w:rPr>
          <w:rFonts w:ascii="Arial" w:hAnsi="Arial" w:cs="Arial"/>
          <w:szCs w:val="24"/>
          <w:lang w:val="da-DK"/>
        </w:rPr>
        <w:tab/>
      </w:r>
      <w:r w:rsidRPr="00E24E82">
        <w:rPr>
          <w:rFonts w:ascii="Arial" w:hAnsi="Arial" w:cs="Arial"/>
          <w:szCs w:val="24"/>
          <w:lang w:val="da-DK"/>
        </w:rPr>
        <w:tab/>
      </w:r>
      <w:r w:rsidRPr="00E24E82">
        <w:rPr>
          <w:rFonts w:ascii="Arial" w:hAnsi="Arial" w:cs="Arial"/>
          <w:szCs w:val="24"/>
          <w:lang w:val="da-DK"/>
        </w:rPr>
        <w:tab/>
      </w:r>
      <w:r w:rsidRPr="00E24E82">
        <w:rPr>
          <w:rFonts w:ascii="Arial" w:hAnsi="Arial" w:cs="Arial"/>
          <w:szCs w:val="24"/>
          <w:lang w:val="da-DK"/>
        </w:rPr>
        <w:tab/>
      </w:r>
      <w:r w:rsidRPr="00E24E82">
        <w:rPr>
          <w:rFonts w:ascii="Arial" w:hAnsi="Arial" w:cs="Arial"/>
          <w:szCs w:val="24"/>
          <w:lang w:val="da-DK"/>
        </w:rPr>
        <w:tab/>
      </w:r>
    </w:p>
    <w:p w14:paraId="082575F0" w14:textId="77777777" w:rsidR="00DE59AD" w:rsidRPr="00DE59AD" w:rsidRDefault="00DE59AD" w:rsidP="00DE59AD">
      <w:pPr>
        <w:spacing w:after="0"/>
        <w:ind w:left="6372" w:firstLine="708"/>
        <w:rPr>
          <w:rFonts w:ascii="Arial" w:hAnsi="Arial" w:cs="Arial"/>
          <w:lang w:val="da-DK"/>
        </w:rPr>
      </w:pPr>
      <w:r w:rsidRPr="00DE59AD">
        <w:rPr>
          <w:rFonts w:ascii="Arial" w:hAnsi="Arial" w:cs="Arial"/>
          <w:lang w:val="da-DK"/>
        </w:rPr>
        <w:t>Oslo, 2022-11-02</w:t>
      </w:r>
    </w:p>
    <w:p w14:paraId="202A1E7A" w14:textId="77777777" w:rsidR="00DE59AD" w:rsidRPr="00DE59AD" w:rsidRDefault="00DE59AD" w:rsidP="00DE59AD">
      <w:pPr>
        <w:spacing w:after="0"/>
        <w:rPr>
          <w:rFonts w:ascii="Arial" w:hAnsi="Arial" w:cs="Arial"/>
          <w:sz w:val="20"/>
          <w:lang w:val="da-DK"/>
        </w:rPr>
      </w:pPr>
    </w:p>
    <w:p w14:paraId="0AE00132" w14:textId="77777777" w:rsidR="00DE59AD" w:rsidRPr="00DE59AD" w:rsidRDefault="00DE59AD" w:rsidP="00DE59AD">
      <w:pPr>
        <w:spacing w:after="0"/>
        <w:rPr>
          <w:rFonts w:ascii="Arial" w:hAnsi="Arial" w:cs="Arial"/>
          <w:sz w:val="20"/>
          <w:lang w:val="da-DK"/>
        </w:rPr>
      </w:pPr>
      <w:r w:rsidRPr="00DE59AD">
        <w:rPr>
          <w:rFonts w:ascii="Arial" w:hAnsi="Arial" w:cs="Arial"/>
          <w:sz w:val="20"/>
          <w:lang w:val="da-DK"/>
        </w:rPr>
        <w:t xml:space="preserve">Deres </w:t>
      </w:r>
      <w:proofErr w:type="spellStart"/>
      <w:r w:rsidRPr="00DE59AD">
        <w:rPr>
          <w:rFonts w:ascii="Arial" w:hAnsi="Arial" w:cs="Arial"/>
          <w:sz w:val="20"/>
          <w:lang w:val="da-DK"/>
        </w:rPr>
        <w:t>ref</w:t>
      </w:r>
      <w:proofErr w:type="spellEnd"/>
      <w:r w:rsidRPr="00DE59AD">
        <w:rPr>
          <w:rFonts w:ascii="Arial" w:hAnsi="Arial" w:cs="Arial"/>
          <w:sz w:val="20"/>
          <w:lang w:val="da-DK"/>
        </w:rPr>
        <w:t>: 22/4239-</w:t>
      </w:r>
    </w:p>
    <w:p w14:paraId="4E9A8A98" w14:textId="77777777" w:rsidR="00DE59AD" w:rsidRPr="00DE59AD" w:rsidRDefault="00DE59AD" w:rsidP="00DE59AD">
      <w:pPr>
        <w:spacing w:after="0"/>
        <w:rPr>
          <w:rFonts w:ascii="Arial" w:hAnsi="Arial" w:cs="Arial"/>
          <w:sz w:val="20"/>
          <w:lang w:val="da-DK"/>
        </w:rPr>
      </w:pPr>
    </w:p>
    <w:p w14:paraId="19C3C23C" w14:textId="77777777" w:rsidR="00DE59AD" w:rsidRPr="00DE59AD" w:rsidRDefault="00DE59AD" w:rsidP="00DE59AD">
      <w:pPr>
        <w:spacing w:after="0"/>
        <w:rPr>
          <w:rFonts w:ascii="Arial" w:hAnsi="Arial" w:cs="Arial"/>
          <w:lang w:val="da-DK"/>
        </w:rPr>
      </w:pPr>
      <w:bookmarkStart w:id="0" w:name="Tittel"/>
      <w:bookmarkEnd w:id="0"/>
    </w:p>
    <w:p w14:paraId="05FF498C" w14:textId="77777777" w:rsidR="00DE59AD" w:rsidRPr="0081674C" w:rsidRDefault="00DE59AD" w:rsidP="00DE59AD">
      <w:pPr>
        <w:spacing w:after="0"/>
        <w:rPr>
          <w:rFonts w:ascii="Arial" w:eastAsia="Arial" w:hAnsi="Arial" w:cs="Arial"/>
          <w:b/>
          <w:bCs/>
          <w:sz w:val="28"/>
          <w:szCs w:val="28"/>
        </w:rPr>
      </w:pPr>
      <w:r w:rsidRPr="40E43469">
        <w:rPr>
          <w:rFonts w:ascii="Arial" w:eastAsia="Arial" w:hAnsi="Arial" w:cs="Arial"/>
          <w:b/>
          <w:bCs/>
          <w:sz w:val="28"/>
          <w:szCs w:val="28"/>
        </w:rPr>
        <w:t xml:space="preserve">Høring </w:t>
      </w:r>
      <w:r>
        <w:rPr>
          <w:rFonts w:ascii="Arial" w:eastAsia="Arial" w:hAnsi="Arial" w:cs="Arial"/>
          <w:b/>
          <w:bCs/>
          <w:sz w:val="28"/>
          <w:szCs w:val="28"/>
        </w:rPr>
        <w:t>–</w:t>
      </w:r>
      <w:r w:rsidRPr="40E43469">
        <w:rPr>
          <w:rFonts w:ascii="Arial" w:eastAsia="Arial" w:hAnsi="Arial" w:cs="Arial"/>
          <w:b/>
          <w:bCs/>
          <w:sz w:val="28"/>
          <w:szCs w:val="28"/>
        </w:rPr>
        <w:t xml:space="preserve"> forslag</w:t>
      </w:r>
      <w:r>
        <w:rPr>
          <w:rFonts w:ascii="Arial" w:eastAsia="Arial" w:hAnsi="Arial" w:cs="Arial"/>
          <w:b/>
          <w:bCs/>
          <w:sz w:val="28"/>
          <w:szCs w:val="28"/>
        </w:rPr>
        <w:t xml:space="preserve"> til endringer i ordningen for innovasjons- og utviklingstilskudd til medier</w:t>
      </w:r>
      <w:r w:rsidRPr="40E43469">
        <w:rPr>
          <w:rFonts w:ascii="Arial" w:eastAsia="Arial" w:hAnsi="Arial" w:cs="Arial"/>
          <w:b/>
          <w:bCs/>
          <w:sz w:val="28"/>
          <w:szCs w:val="28"/>
        </w:rPr>
        <w:t xml:space="preserve"> </w:t>
      </w:r>
    </w:p>
    <w:p w14:paraId="2DB539DB" w14:textId="77777777" w:rsidR="00DE59AD" w:rsidRPr="0081674C" w:rsidRDefault="00DE59AD" w:rsidP="00DE59AD">
      <w:pPr>
        <w:spacing w:after="0"/>
      </w:pPr>
    </w:p>
    <w:p w14:paraId="1C7950AA" w14:textId="77777777" w:rsidR="00DE59AD" w:rsidRPr="0081674C" w:rsidRDefault="00DE59AD" w:rsidP="00DE59AD">
      <w:pPr>
        <w:spacing w:after="0"/>
        <w:rPr>
          <w:rFonts w:ascii="Arial" w:hAnsi="Arial" w:cs="Arial"/>
        </w:rPr>
      </w:pPr>
      <w:r w:rsidRPr="5F3FC5AC">
        <w:rPr>
          <w:rFonts w:ascii="Arial" w:hAnsi="Arial" w:cs="Arial"/>
        </w:rPr>
        <w:t>Norsk Redaktørforening (NR) er en landsomfattende sammenslutning av redaktører i alle typer medier. Vi har for øyeblikket rundt 800 medlemmer. Ytringsfrihet, informasjonsfrihet og redaksjonell uavhengighet er blant våre viktigste arbeidsområder.</w:t>
      </w:r>
    </w:p>
    <w:p w14:paraId="751855E2" w14:textId="77777777" w:rsidR="00DE59AD" w:rsidRPr="0081674C" w:rsidRDefault="00DE59AD" w:rsidP="00DE59AD">
      <w:pPr>
        <w:spacing w:after="0"/>
        <w:rPr>
          <w:rFonts w:ascii="Arial" w:hAnsi="Arial" w:cs="Arial"/>
          <w:b/>
        </w:rPr>
      </w:pPr>
    </w:p>
    <w:p w14:paraId="41A3ADEC" w14:textId="77777777" w:rsidR="00DE59AD" w:rsidRDefault="00DE59AD" w:rsidP="00DE59AD">
      <w:pPr>
        <w:spacing w:after="0"/>
        <w:rPr>
          <w:rFonts w:ascii="Arial" w:hAnsi="Arial" w:cs="Arial"/>
        </w:rPr>
      </w:pPr>
      <w:r w:rsidRPr="0081674C">
        <w:rPr>
          <w:rFonts w:ascii="Arial" w:hAnsi="Arial" w:cs="Arial"/>
        </w:rPr>
        <w:t xml:space="preserve">Vi viser til høringsbrev av </w:t>
      </w:r>
      <w:r>
        <w:rPr>
          <w:rFonts w:ascii="Arial" w:hAnsi="Arial" w:cs="Arial"/>
        </w:rPr>
        <w:t>7. september</w:t>
      </w:r>
      <w:r w:rsidRPr="0081674C">
        <w:rPr>
          <w:rFonts w:ascii="Arial" w:hAnsi="Arial" w:cs="Arial"/>
        </w:rPr>
        <w:t xml:space="preserve">. og høringsnotat av samme dag. </w:t>
      </w:r>
    </w:p>
    <w:p w14:paraId="3F540316" w14:textId="77777777" w:rsidR="00DE59AD" w:rsidRDefault="00DE59AD" w:rsidP="00DE59AD">
      <w:pPr>
        <w:spacing w:after="0"/>
        <w:rPr>
          <w:rFonts w:ascii="Arial" w:hAnsi="Arial" w:cs="Arial"/>
        </w:rPr>
      </w:pPr>
    </w:p>
    <w:p w14:paraId="1507405B" w14:textId="77777777" w:rsidR="00DE59AD" w:rsidRDefault="00DE59AD" w:rsidP="00DE59AD">
      <w:pPr>
        <w:spacing w:after="0"/>
        <w:rPr>
          <w:rFonts w:ascii="Arial" w:hAnsi="Arial" w:cs="Arial"/>
        </w:rPr>
      </w:pPr>
    </w:p>
    <w:p w14:paraId="523CA2F9" w14:textId="77777777" w:rsidR="00DE59AD" w:rsidRPr="007D3022" w:rsidRDefault="00DE59AD" w:rsidP="00DE59AD">
      <w:pPr>
        <w:pStyle w:val="Listeavsnitt"/>
        <w:numPr>
          <w:ilvl w:val="0"/>
          <w:numId w:val="11"/>
        </w:numPr>
        <w:spacing w:after="0"/>
        <w:rPr>
          <w:rFonts w:ascii="Arial" w:hAnsi="Arial" w:cs="Arial"/>
          <w:b/>
          <w:bCs/>
        </w:rPr>
      </w:pPr>
      <w:r>
        <w:rPr>
          <w:rFonts w:ascii="Arial" w:hAnsi="Arial" w:cs="Arial"/>
          <w:b/>
          <w:bCs/>
        </w:rPr>
        <w:t>Generelt til forslaget</w:t>
      </w:r>
    </w:p>
    <w:p w14:paraId="7B4501F8" w14:textId="77777777" w:rsidR="00DE59AD" w:rsidRDefault="00DE59AD" w:rsidP="00DE59AD">
      <w:pPr>
        <w:spacing w:after="0"/>
        <w:rPr>
          <w:rFonts w:ascii="Arial" w:hAnsi="Arial" w:cs="Arial"/>
        </w:rPr>
      </w:pPr>
      <w:r>
        <w:rPr>
          <w:rFonts w:ascii="Arial" w:hAnsi="Arial" w:cs="Arial"/>
        </w:rPr>
        <w:t xml:space="preserve">Norsk Redaktørforening støtter departementets forslag til utvidelse av ordningen, slik at også de fleste fagmedier skal kunne søke om støtte til innovasjon og utvikling. </w:t>
      </w:r>
    </w:p>
    <w:p w14:paraId="21698D4B" w14:textId="77777777" w:rsidR="00DE59AD" w:rsidRDefault="00DE59AD" w:rsidP="00DE59AD">
      <w:pPr>
        <w:spacing w:after="0"/>
        <w:rPr>
          <w:rFonts w:ascii="Arial" w:hAnsi="Arial" w:cs="Arial"/>
        </w:rPr>
      </w:pPr>
    </w:p>
    <w:p w14:paraId="695E3602" w14:textId="77777777" w:rsidR="00DE59AD" w:rsidRDefault="00DE59AD" w:rsidP="00DE59AD">
      <w:pPr>
        <w:spacing w:after="0"/>
        <w:rPr>
          <w:rFonts w:ascii="Arial" w:hAnsi="Arial" w:cs="Arial"/>
        </w:rPr>
      </w:pPr>
      <w:r>
        <w:rPr>
          <w:rFonts w:ascii="Arial" w:hAnsi="Arial" w:cs="Arial"/>
        </w:rPr>
        <w:t xml:space="preserve">Vi viser til departementets egen begrunnelse i høringsnotatet, hvor det i siste avsnitt under punkt 4.1.2. blant heter at: </w:t>
      </w:r>
    </w:p>
    <w:p w14:paraId="5E4ADAAB" w14:textId="77777777" w:rsidR="00DE59AD" w:rsidRDefault="00DE59AD" w:rsidP="00DE59AD">
      <w:pPr>
        <w:spacing w:after="0"/>
        <w:rPr>
          <w:rFonts w:ascii="Arial" w:hAnsi="Arial" w:cs="Arial"/>
        </w:rPr>
      </w:pPr>
    </w:p>
    <w:p w14:paraId="78B3BA31" w14:textId="77777777" w:rsidR="00DE59AD" w:rsidRDefault="00DE59AD" w:rsidP="00DE59AD">
      <w:pPr>
        <w:spacing w:after="0"/>
        <w:ind w:left="720"/>
        <w:rPr>
          <w:rFonts w:ascii="Arial" w:hAnsi="Arial" w:cs="Arial"/>
          <w:i/>
          <w:iCs/>
        </w:rPr>
      </w:pPr>
      <w:proofErr w:type="gramStart"/>
      <w:r>
        <w:rPr>
          <w:rFonts w:ascii="Arial" w:hAnsi="Arial" w:cs="Arial"/>
          <w:i/>
          <w:iCs/>
        </w:rPr>
        <w:t>«…</w:t>
      </w:r>
      <w:r w:rsidRPr="00D065C3">
        <w:rPr>
          <w:rFonts w:ascii="Arial" w:hAnsi="Arial" w:cs="Arial"/>
          <w:i/>
          <w:iCs/>
        </w:rPr>
        <w:t>fagmediene</w:t>
      </w:r>
      <w:proofErr w:type="gramEnd"/>
      <w:r w:rsidRPr="00D065C3">
        <w:rPr>
          <w:rFonts w:ascii="Arial" w:hAnsi="Arial" w:cs="Arial"/>
          <w:i/>
          <w:iCs/>
        </w:rPr>
        <w:t xml:space="preserve"> utgjør et viktig bidrag til mediemangfoldet og samfunnsdebatten, og at dette utgjør et viktig supplement til breddemedienes nyhetsdekning. Å åpne for at flere fagmedier kan motta innovasjons- og utviklingstilskudd, vil derfor kunne styrke oppnåelsen av formålet om å fremme mediemangfold og en opplyst offentlig samtale gjennom å stimulere til redaksjonell, </w:t>
      </w:r>
      <w:proofErr w:type="spellStart"/>
      <w:r w:rsidRPr="00D065C3">
        <w:rPr>
          <w:rFonts w:ascii="Arial" w:hAnsi="Arial" w:cs="Arial"/>
          <w:i/>
          <w:iCs/>
        </w:rPr>
        <w:t>innholdsrettet</w:t>
      </w:r>
      <w:proofErr w:type="spellEnd"/>
      <w:r w:rsidRPr="00D065C3">
        <w:rPr>
          <w:rFonts w:ascii="Arial" w:hAnsi="Arial" w:cs="Arial"/>
          <w:i/>
          <w:iCs/>
        </w:rPr>
        <w:t xml:space="preserve"> innovasjon.</w:t>
      </w:r>
      <w:r>
        <w:rPr>
          <w:rFonts w:ascii="Arial" w:hAnsi="Arial" w:cs="Arial"/>
          <w:i/>
          <w:iCs/>
        </w:rPr>
        <w:t>»</w:t>
      </w:r>
    </w:p>
    <w:p w14:paraId="21FAF578" w14:textId="77777777" w:rsidR="00DE59AD" w:rsidRDefault="00DE59AD" w:rsidP="00DE59AD">
      <w:pPr>
        <w:spacing w:after="0"/>
        <w:rPr>
          <w:rFonts w:ascii="Arial" w:hAnsi="Arial" w:cs="Arial"/>
        </w:rPr>
      </w:pPr>
    </w:p>
    <w:p w14:paraId="33A7C640" w14:textId="77777777" w:rsidR="00DE59AD" w:rsidRDefault="00DE59AD" w:rsidP="00DE59AD">
      <w:pPr>
        <w:spacing w:after="0"/>
        <w:rPr>
          <w:rFonts w:ascii="Arial" w:hAnsi="Arial" w:cs="Arial"/>
        </w:rPr>
      </w:pPr>
      <w:r>
        <w:rPr>
          <w:rFonts w:ascii="Arial" w:hAnsi="Arial" w:cs="Arial"/>
        </w:rPr>
        <w:t>Det kan vi slutte oss helt og fullt til. Fagmediene utgjør en vesentlig del av det vi kan kalle det journalistiske økosystemet. De bidrar med innsiktsfulle og faglig grundige saker om ulike temaer som det ofte er vanskelig for de allmenne nyhetsmediene å være ledende på. Fagmedienes saker blir imidlertid ofte plukket opp av andre og ender også i mange tilfeller som nasjonale saker og/eller debatter.</w:t>
      </w:r>
    </w:p>
    <w:p w14:paraId="466D4DEE" w14:textId="77777777" w:rsidR="00DE59AD" w:rsidRDefault="00DE59AD" w:rsidP="00DE59AD">
      <w:pPr>
        <w:spacing w:after="0"/>
        <w:rPr>
          <w:rFonts w:ascii="Arial" w:hAnsi="Arial" w:cs="Arial"/>
        </w:rPr>
      </w:pPr>
    </w:p>
    <w:p w14:paraId="6A5384A4" w14:textId="77777777" w:rsidR="00DE59AD" w:rsidRDefault="00DE59AD" w:rsidP="00DE59AD">
      <w:pPr>
        <w:spacing w:after="0"/>
        <w:rPr>
          <w:rFonts w:ascii="Arial" w:hAnsi="Arial" w:cs="Arial"/>
        </w:rPr>
      </w:pPr>
      <w:r>
        <w:rPr>
          <w:rFonts w:ascii="Arial" w:hAnsi="Arial" w:cs="Arial"/>
        </w:rPr>
        <w:t>I likhet med Fagpressens selv, i deres høringsuttalelse, vil også vi vise til Medietilsynets rapport «Mediemangfoldsregnskapet» for 2022, hvor det heter:</w:t>
      </w:r>
    </w:p>
    <w:p w14:paraId="211477F9" w14:textId="77777777" w:rsidR="00DE59AD" w:rsidRDefault="00DE59AD" w:rsidP="00DE59AD">
      <w:pPr>
        <w:spacing w:after="0"/>
        <w:rPr>
          <w:rFonts w:ascii="Arial" w:hAnsi="Arial" w:cs="Arial"/>
        </w:rPr>
      </w:pPr>
    </w:p>
    <w:p w14:paraId="294B509E" w14:textId="77777777" w:rsidR="00DE59AD" w:rsidRDefault="00DE59AD" w:rsidP="00DE59AD">
      <w:pPr>
        <w:spacing w:after="0"/>
        <w:ind w:left="360"/>
        <w:rPr>
          <w:rFonts w:ascii="Arial" w:hAnsi="Arial" w:cs="Arial"/>
        </w:rPr>
      </w:pPr>
      <w:r w:rsidRPr="00344929">
        <w:rPr>
          <w:rFonts w:ascii="Arial" w:hAnsi="Arial" w:cs="Arial"/>
          <w:i/>
          <w:iCs/>
        </w:rPr>
        <w:lastRenderedPageBreak/>
        <w:t>«Fagpublikasjonene favner tematisk bredt og har ofte en mer dyptgående dekning av nyhets- og aktualitetsstoff innenfor sitt fagfelt enn breddemediene. Breddemediene og nisjemediene kan derfor sies å utfylle hverandre, og begge typer medier spiller en rolle for den demokratiske infrastrukturen og bidrar til den opplyste offentlige samtalen.</w:t>
      </w:r>
      <w:r>
        <w:rPr>
          <w:rFonts w:ascii="Arial" w:hAnsi="Arial" w:cs="Arial"/>
          <w:i/>
          <w:iCs/>
        </w:rPr>
        <w:t>»</w:t>
      </w:r>
    </w:p>
    <w:p w14:paraId="496089FA" w14:textId="77777777" w:rsidR="00DE59AD" w:rsidRDefault="00DE59AD" w:rsidP="00DE59AD">
      <w:pPr>
        <w:spacing w:after="0"/>
        <w:rPr>
          <w:rFonts w:ascii="Arial" w:hAnsi="Arial" w:cs="Arial"/>
        </w:rPr>
      </w:pPr>
    </w:p>
    <w:p w14:paraId="179A07BA" w14:textId="77777777" w:rsidR="00DE59AD" w:rsidRDefault="00DE59AD" w:rsidP="00DE59AD">
      <w:pPr>
        <w:spacing w:after="0"/>
        <w:rPr>
          <w:rFonts w:ascii="Arial" w:hAnsi="Arial" w:cs="Arial"/>
        </w:rPr>
      </w:pPr>
      <w:r>
        <w:rPr>
          <w:rFonts w:ascii="Arial" w:hAnsi="Arial" w:cs="Arial"/>
        </w:rPr>
        <w:t>Begrunnelsen og argumentasjonen for å kunne si at også fagmediene naturlig hører hjemme i en støtteordning for redaksjonell innovasjon må dermed kunne sies å være solid.</w:t>
      </w:r>
    </w:p>
    <w:p w14:paraId="0B271E20" w14:textId="77777777" w:rsidR="00DE59AD" w:rsidRDefault="00DE59AD" w:rsidP="00DE59AD">
      <w:pPr>
        <w:spacing w:after="0"/>
        <w:rPr>
          <w:rFonts w:ascii="Arial" w:hAnsi="Arial" w:cs="Arial"/>
        </w:rPr>
      </w:pPr>
    </w:p>
    <w:p w14:paraId="76BB63E6" w14:textId="77777777" w:rsidR="00DE59AD" w:rsidRDefault="00DE59AD" w:rsidP="00DE59AD">
      <w:pPr>
        <w:spacing w:after="0"/>
        <w:rPr>
          <w:rFonts w:ascii="Arial" w:hAnsi="Arial" w:cs="Arial"/>
        </w:rPr>
      </w:pPr>
      <w:r>
        <w:rPr>
          <w:rFonts w:ascii="Arial" w:hAnsi="Arial" w:cs="Arial"/>
        </w:rPr>
        <w:t>Etter Norsk Redaktørforenings mening er det imidlertid helt nødvendig at denne vesentlige endringen i støtteordningen også medfører at bevilgningen på denne posten på statsbudsjettet øker vesentlig. I forslaget til statsbudsjett for 2023 er posten «Innovasjon og utvikling» under post 71 på kapittel 335 økt med 620.000 kroner, sammenlignet med saldert budsjett for 2022 på 20,9 millioner kroner. Det er en prosentvis økning på 2,9 prosent, altså ikke nok til å kompensere for prisstigningen.</w:t>
      </w:r>
    </w:p>
    <w:p w14:paraId="0DF46A31" w14:textId="77777777" w:rsidR="00DE59AD" w:rsidRDefault="00DE59AD" w:rsidP="00DE59AD">
      <w:pPr>
        <w:spacing w:after="0"/>
        <w:rPr>
          <w:rFonts w:ascii="Arial" w:hAnsi="Arial" w:cs="Arial"/>
        </w:rPr>
      </w:pPr>
    </w:p>
    <w:p w14:paraId="749A822F" w14:textId="77777777" w:rsidR="00DE59AD" w:rsidRDefault="00DE59AD" w:rsidP="00DE59AD">
      <w:pPr>
        <w:spacing w:after="0"/>
        <w:rPr>
          <w:rFonts w:ascii="Arial" w:hAnsi="Arial" w:cs="Arial"/>
        </w:rPr>
      </w:pPr>
      <w:r>
        <w:rPr>
          <w:rFonts w:ascii="Arial" w:hAnsi="Arial" w:cs="Arial"/>
        </w:rPr>
        <w:t>Det sier seg selv at når mange nye redaksjoner blir omfattet av ordningen, så vil kampen om de relativt sett få kronene bli hardere. Den forholdsmessige andelen av mediehus som vil motta støtte vil synke. Det fremstår som svært defensivt, i en tid da særlig små og mellomstore norske redaksjoner mer enn noen gang har behov for aktiv produkt- og teknologiutvikling for å henge med i konkurranse mot blant annet de internasjonale tech-gigantene.</w:t>
      </w:r>
    </w:p>
    <w:p w14:paraId="6681419A" w14:textId="77777777" w:rsidR="00DE59AD" w:rsidRDefault="00DE59AD" w:rsidP="00DE59AD">
      <w:pPr>
        <w:spacing w:after="0"/>
        <w:rPr>
          <w:rFonts w:ascii="Arial" w:hAnsi="Arial" w:cs="Arial"/>
        </w:rPr>
      </w:pPr>
    </w:p>
    <w:p w14:paraId="07BEACF5" w14:textId="77777777" w:rsidR="00DE59AD" w:rsidRPr="00344929" w:rsidRDefault="00DE59AD" w:rsidP="00DE59AD">
      <w:pPr>
        <w:spacing w:after="0"/>
        <w:rPr>
          <w:rFonts w:ascii="Arial" w:hAnsi="Arial" w:cs="Arial"/>
        </w:rPr>
      </w:pPr>
    </w:p>
    <w:p w14:paraId="38FDD7B8" w14:textId="77777777" w:rsidR="00DE59AD" w:rsidRDefault="00DE59AD" w:rsidP="00DE59AD">
      <w:pPr>
        <w:spacing w:after="0"/>
        <w:rPr>
          <w:rFonts w:ascii="Arial" w:hAnsi="Arial" w:cs="Arial"/>
        </w:rPr>
      </w:pPr>
    </w:p>
    <w:p w14:paraId="7D4987D4" w14:textId="77777777" w:rsidR="00DE59AD" w:rsidRDefault="00DE59AD" w:rsidP="00DE59AD">
      <w:pPr>
        <w:pStyle w:val="Listeavsnitt"/>
        <w:numPr>
          <w:ilvl w:val="0"/>
          <w:numId w:val="11"/>
        </w:numPr>
        <w:spacing w:after="0"/>
        <w:rPr>
          <w:rFonts w:ascii="Arial" w:hAnsi="Arial" w:cs="Arial"/>
          <w:b/>
          <w:bCs/>
        </w:rPr>
      </w:pPr>
      <w:r>
        <w:rPr>
          <w:rFonts w:ascii="Arial" w:hAnsi="Arial" w:cs="Arial"/>
          <w:b/>
          <w:bCs/>
        </w:rPr>
        <w:t>Avgrensning</w:t>
      </w:r>
    </w:p>
    <w:p w14:paraId="08ECD5FE" w14:textId="77777777" w:rsidR="00DE59AD" w:rsidRDefault="00DE59AD" w:rsidP="00DE59AD">
      <w:pPr>
        <w:spacing w:after="0"/>
        <w:rPr>
          <w:rFonts w:ascii="Arial" w:hAnsi="Arial" w:cs="Arial"/>
        </w:rPr>
      </w:pPr>
      <w:r>
        <w:rPr>
          <w:rFonts w:ascii="Arial" w:hAnsi="Arial" w:cs="Arial"/>
        </w:rPr>
        <w:t xml:space="preserve">I likhet med Fagpressen er vi kritiske til den avgrensningen som departementet foreslår. I høringsnotatet foreslår det at «Tilskuddet gis heller ikke til medium som hovedsakelig er rettet mot medlemmer eller ansatte i bestemte organisasjoner, foreninger eller selskap». Det er, så langt vi kan se, verken i tråd med avgrensningen i </w:t>
      </w:r>
      <w:proofErr w:type="spellStart"/>
      <w:r>
        <w:rPr>
          <w:rFonts w:ascii="Arial" w:hAnsi="Arial" w:cs="Arial"/>
        </w:rPr>
        <w:t>merverdiavgiftsforskriften</w:t>
      </w:r>
      <w:proofErr w:type="spellEnd"/>
      <w:r>
        <w:rPr>
          <w:rFonts w:ascii="Arial" w:hAnsi="Arial" w:cs="Arial"/>
        </w:rPr>
        <w:t xml:space="preserve"> eller – langt viktigere – med avgrensningen i lov om redaksjonell uavhengighet og ansvar i redaktørstyrte, journalistiske medier (medieansvarsloven).</w:t>
      </w:r>
    </w:p>
    <w:p w14:paraId="00DA1C10" w14:textId="77777777" w:rsidR="00DE59AD" w:rsidRDefault="00DE59AD" w:rsidP="00DE59AD">
      <w:pPr>
        <w:spacing w:after="0"/>
        <w:rPr>
          <w:rFonts w:ascii="Arial" w:hAnsi="Arial" w:cs="Arial"/>
        </w:rPr>
      </w:pPr>
    </w:p>
    <w:p w14:paraId="4A733A6C" w14:textId="77777777" w:rsidR="00DE59AD" w:rsidRDefault="00DE59AD" w:rsidP="00DE59AD">
      <w:pPr>
        <w:spacing w:after="0"/>
        <w:rPr>
          <w:rFonts w:ascii="Arial" w:hAnsi="Arial" w:cs="Arial"/>
        </w:rPr>
      </w:pPr>
      <w:r>
        <w:rPr>
          <w:rFonts w:ascii="Arial" w:hAnsi="Arial" w:cs="Arial"/>
        </w:rPr>
        <w:t xml:space="preserve">I </w:t>
      </w:r>
      <w:proofErr w:type="spellStart"/>
      <w:r>
        <w:rPr>
          <w:rFonts w:ascii="Arial" w:hAnsi="Arial" w:cs="Arial"/>
        </w:rPr>
        <w:t>merverdiavgiftsforskriften</w:t>
      </w:r>
      <w:proofErr w:type="spellEnd"/>
      <w:r>
        <w:rPr>
          <w:rFonts w:ascii="Arial" w:hAnsi="Arial" w:cs="Arial"/>
        </w:rPr>
        <w:t xml:space="preserve"> heter det i § 6-1-1:</w:t>
      </w:r>
    </w:p>
    <w:p w14:paraId="41952C4F" w14:textId="77777777" w:rsidR="00DE59AD" w:rsidRDefault="00DE59AD" w:rsidP="00DE59AD">
      <w:pPr>
        <w:spacing w:after="0"/>
        <w:rPr>
          <w:rFonts w:ascii="Arial" w:hAnsi="Arial" w:cs="Arial"/>
        </w:rPr>
      </w:pPr>
    </w:p>
    <w:p w14:paraId="12D1A74C" w14:textId="77777777" w:rsidR="00DE59AD" w:rsidRPr="00233ABD" w:rsidRDefault="00DE59AD" w:rsidP="00DE59AD">
      <w:pPr>
        <w:spacing w:after="0"/>
        <w:ind w:left="720"/>
        <w:rPr>
          <w:rFonts w:ascii="Arial" w:hAnsi="Arial" w:cs="Arial"/>
          <w:i/>
          <w:iCs/>
        </w:rPr>
      </w:pPr>
      <w:r w:rsidRPr="00233ABD">
        <w:rPr>
          <w:rFonts w:ascii="Arial" w:hAnsi="Arial" w:cs="Arial"/>
          <w:i/>
          <w:iCs/>
        </w:rPr>
        <w:t>Med aviser menes redaktørstyrte publikasjoner som ukentlig eller oftere, har</w:t>
      </w:r>
    </w:p>
    <w:p w14:paraId="100BC4DC" w14:textId="77777777" w:rsidR="00DE59AD" w:rsidRPr="00233ABD" w:rsidRDefault="00DE59AD" w:rsidP="00DE59AD">
      <w:pPr>
        <w:spacing w:after="0"/>
        <w:ind w:left="720"/>
        <w:rPr>
          <w:rFonts w:ascii="Arial" w:hAnsi="Arial" w:cs="Arial"/>
          <w:i/>
          <w:iCs/>
        </w:rPr>
      </w:pPr>
    </w:p>
    <w:p w14:paraId="2E8BF2E1" w14:textId="77777777" w:rsidR="00DE59AD" w:rsidRPr="00233ABD" w:rsidRDefault="00DE59AD" w:rsidP="00DE59AD">
      <w:pPr>
        <w:spacing w:after="0"/>
        <w:ind w:left="720"/>
        <w:rPr>
          <w:rFonts w:ascii="Arial" w:hAnsi="Arial" w:cs="Arial"/>
          <w:i/>
          <w:iCs/>
        </w:rPr>
      </w:pPr>
      <w:r w:rsidRPr="00233ABD">
        <w:rPr>
          <w:rFonts w:ascii="Arial" w:hAnsi="Arial" w:cs="Arial"/>
          <w:i/>
          <w:iCs/>
        </w:rPr>
        <w:t>a.</w:t>
      </w:r>
      <w:r>
        <w:rPr>
          <w:rFonts w:ascii="Arial" w:hAnsi="Arial" w:cs="Arial"/>
          <w:i/>
          <w:iCs/>
        </w:rPr>
        <w:t xml:space="preserve"> </w:t>
      </w:r>
      <w:r w:rsidRPr="00233ABD">
        <w:rPr>
          <w:rFonts w:ascii="Arial" w:hAnsi="Arial" w:cs="Arial"/>
          <w:i/>
          <w:iCs/>
        </w:rPr>
        <w:t>bred journalistisk produksjon og publisering av i hovedsak nyheter og aktualitetsstoff rettet mot allmennheten fra ulike samfunnsområder eller</w:t>
      </w:r>
    </w:p>
    <w:p w14:paraId="49F17C1A" w14:textId="77777777" w:rsidR="00DE59AD" w:rsidRPr="00233ABD" w:rsidRDefault="00DE59AD" w:rsidP="00DE59AD">
      <w:pPr>
        <w:spacing w:after="0"/>
        <w:ind w:left="720"/>
        <w:rPr>
          <w:rFonts w:ascii="Arial" w:hAnsi="Arial" w:cs="Arial"/>
          <w:i/>
          <w:iCs/>
        </w:rPr>
      </w:pPr>
      <w:r w:rsidRPr="00233ABD">
        <w:rPr>
          <w:rFonts w:ascii="Arial" w:hAnsi="Arial" w:cs="Arial"/>
          <w:i/>
          <w:iCs/>
        </w:rPr>
        <w:t>b.</w:t>
      </w:r>
      <w:r>
        <w:rPr>
          <w:rFonts w:ascii="Arial" w:hAnsi="Arial" w:cs="Arial"/>
          <w:i/>
          <w:iCs/>
        </w:rPr>
        <w:t xml:space="preserve"> </w:t>
      </w:r>
      <w:r w:rsidRPr="00233ABD">
        <w:rPr>
          <w:rFonts w:ascii="Arial" w:hAnsi="Arial" w:cs="Arial"/>
          <w:i/>
          <w:iCs/>
        </w:rPr>
        <w:t>dyptgående journalistisk produksjon og publisering av i hovedsak nyheter og aktualitetsstoff rettet mot allmennheten fra et avgrenset samfunnsområde</w:t>
      </w:r>
    </w:p>
    <w:p w14:paraId="5032CD88" w14:textId="77777777" w:rsidR="00DE59AD" w:rsidRDefault="00DE59AD" w:rsidP="00DE59AD">
      <w:pPr>
        <w:spacing w:after="0"/>
        <w:rPr>
          <w:rFonts w:ascii="Arial" w:hAnsi="Arial" w:cs="Arial"/>
        </w:rPr>
      </w:pPr>
    </w:p>
    <w:p w14:paraId="4803BD50" w14:textId="77777777" w:rsidR="00DE59AD" w:rsidRDefault="00DE59AD" w:rsidP="00DE59AD">
      <w:pPr>
        <w:spacing w:after="0"/>
        <w:rPr>
          <w:rFonts w:ascii="Arial" w:hAnsi="Arial" w:cs="Arial"/>
        </w:rPr>
      </w:pPr>
      <w:r>
        <w:rPr>
          <w:rFonts w:ascii="Arial" w:hAnsi="Arial" w:cs="Arial"/>
        </w:rPr>
        <w:t xml:space="preserve">Det er altså ikke ekskluderende verken å være eid av eller ha sitt </w:t>
      </w:r>
      <w:proofErr w:type="spellStart"/>
      <w:r>
        <w:rPr>
          <w:rFonts w:ascii="Arial" w:hAnsi="Arial" w:cs="Arial"/>
        </w:rPr>
        <w:t>hovednedslagsfelt</w:t>
      </w:r>
      <w:proofErr w:type="spellEnd"/>
      <w:r>
        <w:rPr>
          <w:rFonts w:ascii="Arial" w:hAnsi="Arial" w:cs="Arial"/>
        </w:rPr>
        <w:t xml:space="preserve"> blant medlemmene i en organisasjon, bransjeforening eller lignende.</w:t>
      </w:r>
    </w:p>
    <w:p w14:paraId="528276E9" w14:textId="77777777" w:rsidR="00DE59AD" w:rsidRDefault="00DE59AD" w:rsidP="00DE59AD">
      <w:pPr>
        <w:spacing w:after="0"/>
        <w:rPr>
          <w:rFonts w:ascii="Arial" w:hAnsi="Arial" w:cs="Arial"/>
        </w:rPr>
      </w:pPr>
      <w:r>
        <w:rPr>
          <w:rFonts w:ascii="Arial" w:hAnsi="Arial" w:cs="Arial"/>
        </w:rPr>
        <w:t>Det samme resultatet får man ved å gå til medieansvarsloven, hvor det i § 2 om virkeområde heter:</w:t>
      </w:r>
    </w:p>
    <w:p w14:paraId="7218A21B" w14:textId="77777777" w:rsidR="00DE59AD" w:rsidRDefault="00DE59AD" w:rsidP="00DE59AD">
      <w:pPr>
        <w:spacing w:after="0"/>
        <w:rPr>
          <w:rFonts w:ascii="Arial" w:hAnsi="Arial" w:cs="Arial"/>
        </w:rPr>
      </w:pPr>
    </w:p>
    <w:p w14:paraId="360FE15E" w14:textId="77777777" w:rsidR="00DE59AD" w:rsidRPr="00BF3C7C" w:rsidRDefault="00DE59AD" w:rsidP="00DE59AD">
      <w:pPr>
        <w:spacing w:after="0"/>
        <w:ind w:left="720"/>
        <w:rPr>
          <w:rFonts w:ascii="Arial" w:hAnsi="Arial" w:cs="Arial"/>
          <w:i/>
          <w:iCs/>
        </w:rPr>
      </w:pPr>
      <w:r>
        <w:rPr>
          <w:rFonts w:ascii="Arial" w:hAnsi="Arial" w:cs="Arial"/>
          <w:i/>
          <w:iCs/>
        </w:rPr>
        <w:t>«</w:t>
      </w:r>
      <w:r w:rsidRPr="00BF3C7C">
        <w:rPr>
          <w:rFonts w:ascii="Arial" w:hAnsi="Arial" w:cs="Arial"/>
          <w:i/>
          <w:iCs/>
        </w:rPr>
        <w:t>Loven gjelder for medier som driver regelmessig journalistisk produksjon og publisering av nyheter, aktualitetsstoff, samfunnsdebatt eller annet innhold av allmenn interesse.</w:t>
      </w:r>
    </w:p>
    <w:p w14:paraId="1A459ADC" w14:textId="77777777" w:rsidR="00DE59AD" w:rsidRPr="00BF3C7C" w:rsidRDefault="00DE59AD" w:rsidP="00DE59AD">
      <w:pPr>
        <w:spacing w:after="0"/>
        <w:ind w:left="720"/>
        <w:rPr>
          <w:rFonts w:ascii="Arial" w:hAnsi="Arial" w:cs="Arial"/>
          <w:i/>
          <w:iCs/>
        </w:rPr>
      </w:pPr>
    </w:p>
    <w:p w14:paraId="7B5296E0" w14:textId="77777777" w:rsidR="00DE59AD" w:rsidRPr="00BF3C7C" w:rsidRDefault="00DE59AD" w:rsidP="00DE59AD">
      <w:pPr>
        <w:spacing w:after="0"/>
        <w:ind w:left="720"/>
        <w:rPr>
          <w:rFonts w:ascii="Arial" w:hAnsi="Arial" w:cs="Arial"/>
          <w:i/>
          <w:iCs/>
        </w:rPr>
      </w:pPr>
      <w:r w:rsidRPr="00BF3C7C">
        <w:rPr>
          <w:rFonts w:ascii="Arial" w:hAnsi="Arial" w:cs="Arial"/>
          <w:i/>
          <w:iCs/>
        </w:rPr>
        <w:t>Loven gjelder ikke for medier som har markedsføring som hovedformål</w:t>
      </w:r>
      <w:r>
        <w:rPr>
          <w:rFonts w:ascii="Arial" w:hAnsi="Arial" w:cs="Arial"/>
          <w:i/>
          <w:iCs/>
        </w:rPr>
        <w:t>.»</w:t>
      </w:r>
    </w:p>
    <w:p w14:paraId="2A730EFB" w14:textId="77777777" w:rsidR="00DE59AD" w:rsidRDefault="00DE59AD" w:rsidP="00DE59AD">
      <w:pPr>
        <w:spacing w:after="0"/>
        <w:rPr>
          <w:rFonts w:ascii="Arial" w:hAnsi="Arial" w:cs="Arial"/>
        </w:rPr>
      </w:pPr>
    </w:p>
    <w:p w14:paraId="1B12738D" w14:textId="77777777" w:rsidR="00DE59AD" w:rsidRDefault="00DE59AD" w:rsidP="00DE59AD">
      <w:pPr>
        <w:spacing w:after="0"/>
        <w:rPr>
          <w:rFonts w:ascii="Arial" w:hAnsi="Arial" w:cs="Arial"/>
        </w:rPr>
      </w:pPr>
      <w:r>
        <w:rPr>
          <w:rFonts w:ascii="Arial" w:hAnsi="Arial" w:cs="Arial"/>
        </w:rPr>
        <w:t>Heller ikke her utelukkes medier som «hovedsakelig» er rettet mot bestemte grupper. I forarbeidene (</w:t>
      </w:r>
      <w:proofErr w:type="spellStart"/>
      <w:r>
        <w:rPr>
          <w:rFonts w:ascii="Arial" w:hAnsi="Arial" w:cs="Arial"/>
        </w:rPr>
        <w:t>Prp</w:t>
      </w:r>
      <w:proofErr w:type="spellEnd"/>
      <w:r>
        <w:rPr>
          <w:rFonts w:ascii="Arial" w:hAnsi="Arial" w:cs="Arial"/>
        </w:rPr>
        <w:t xml:space="preserve"> 31 L 2019-2020, spesialmerknaden til § 2) heter det:</w:t>
      </w:r>
    </w:p>
    <w:p w14:paraId="2DE79CD3" w14:textId="77777777" w:rsidR="00DE59AD" w:rsidRDefault="00DE59AD" w:rsidP="00DE59AD">
      <w:pPr>
        <w:spacing w:after="0"/>
        <w:rPr>
          <w:rFonts w:ascii="Arial" w:hAnsi="Arial" w:cs="Arial"/>
        </w:rPr>
      </w:pPr>
    </w:p>
    <w:p w14:paraId="297811C3" w14:textId="77777777" w:rsidR="00DE59AD" w:rsidRDefault="00DE59AD" w:rsidP="00DE59AD">
      <w:pPr>
        <w:spacing w:after="0"/>
        <w:ind w:left="720"/>
        <w:rPr>
          <w:rFonts w:ascii="Arial" w:hAnsi="Arial" w:cs="Arial"/>
          <w:i/>
          <w:iCs/>
          <w:color w:val="333333"/>
          <w:shd w:val="clear" w:color="auto" w:fill="FFFFFF"/>
        </w:rPr>
      </w:pPr>
      <w:r>
        <w:rPr>
          <w:rFonts w:ascii="Arial" w:hAnsi="Arial" w:cs="Arial"/>
          <w:i/>
          <w:iCs/>
          <w:color w:val="333333"/>
          <w:shd w:val="clear" w:color="auto" w:fill="FFFFFF"/>
        </w:rPr>
        <w:t>«</w:t>
      </w:r>
      <w:r w:rsidRPr="00E35B22">
        <w:rPr>
          <w:rFonts w:ascii="Arial" w:hAnsi="Arial" w:cs="Arial"/>
          <w:i/>
          <w:iCs/>
          <w:color w:val="333333"/>
          <w:shd w:val="clear" w:color="auto" w:fill="FFFFFF"/>
        </w:rPr>
        <w:t>Medier rettet mot medlemmer av en bestemt organisasjon eller forening er omfattet så lenge de har et nedslagsfelt utover medlemsmassen og en ambisjon om å være premissleverandør og deltaker i samfunnsdebatten på sitt felt. Fagpressen vil derfor som utgangspunkt være omfattet av loven. På den annen side vil foreningsmedier rettet mot en mer eller mindre lukket sfære ikke være omfattet av loven</w:t>
      </w:r>
      <w:r>
        <w:rPr>
          <w:rFonts w:ascii="Arial" w:hAnsi="Arial" w:cs="Arial"/>
          <w:i/>
          <w:iCs/>
          <w:color w:val="333333"/>
          <w:shd w:val="clear" w:color="auto" w:fill="FFFFFF"/>
        </w:rPr>
        <w:t>.»</w:t>
      </w:r>
    </w:p>
    <w:p w14:paraId="7E4E27C6" w14:textId="77777777" w:rsidR="00DE59AD" w:rsidRDefault="00DE59AD" w:rsidP="00DE59AD">
      <w:pPr>
        <w:spacing w:after="0"/>
        <w:rPr>
          <w:rFonts w:ascii="Arial" w:hAnsi="Arial" w:cs="Arial"/>
          <w:i/>
          <w:iCs/>
          <w:color w:val="333333"/>
          <w:shd w:val="clear" w:color="auto" w:fill="FFFFFF"/>
        </w:rPr>
      </w:pPr>
    </w:p>
    <w:p w14:paraId="1758D124" w14:textId="77777777" w:rsidR="00DE59AD" w:rsidRDefault="00DE59AD" w:rsidP="00DE59AD">
      <w:pPr>
        <w:spacing w:after="0"/>
        <w:rPr>
          <w:rFonts w:ascii="Arial" w:hAnsi="Arial" w:cs="Arial"/>
          <w:color w:val="333333"/>
          <w:shd w:val="clear" w:color="auto" w:fill="FFFFFF"/>
        </w:rPr>
      </w:pPr>
      <w:r>
        <w:rPr>
          <w:rFonts w:ascii="Arial" w:hAnsi="Arial" w:cs="Arial"/>
          <w:color w:val="333333"/>
          <w:shd w:val="clear" w:color="auto" w:fill="FFFFFF"/>
        </w:rPr>
        <w:t>Man må altså ha et visst nedslagsfelt utenfor medlemmene og ikke bare operere innenfor en lukket krets. Dette er en helt annen tilnærming enn den departementet legger opp til i forståelsen av virkeområdet for innovasjonsstøtte.</w:t>
      </w:r>
    </w:p>
    <w:p w14:paraId="455C0F72" w14:textId="77777777" w:rsidR="00DE59AD" w:rsidRDefault="00DE59AD" w:rsidP="00DE59AD">
      <w:pPr>
        <w:spacing w:after="0"/>
        <w:rPr>
          <w:rFonts w:ascii="Arial" w:hAnsi="Arial" w:cs="Arial"/>
          <w:color w:val="333333"/>
          <w:shd w:val="clear" w:color="auto" w:fill="FFFFFF"/>
        </w:rPr>
      </w:pPr>
    </w:p>
    <w:p w14:paraId="77C9592F" w14:textId="77777777" w:rsidR="00DE59AD" w:rsidRDefault="00DE59AD" w:rsidP="00DE59AD">
      <w:pPr>
        <w:spacing w:after="0"/>
        <w:rPr>
          <w:rFonts w:ascii="Arial" w:hAnsi="Arial" w:cs="Arial"/>
          <w:color w:val="333333"/>
          <w:shd w:val="clear" w:color="auto" w:fill="FFFFFF"/>
        </w:rPr>
      </w:pPr>
      <w:r>
        <w:rPr>
          <w:rFonts w:ascii="Arial" w:hAnsi="Arial" w:cs="Arial"/>
          <w:color w:val="333333"/>
          <w:shd w:val="clear" w:color="auto" w:fill="FFFFFF"/>
        </w:rPr>
        <w:t>Vi mener finner grunn til å påpeke det uheldige at ulike departementer og ulike støtteordninger opererer med ulike definisjoner og forståelser av hva som omfattes av de redaktørstyrte nyhets- og aktualitetsmediene. Det skaper uklarhet og uforutsigbarhet og dertil fort også urimelighet.</w:t>
      </w:r>
    </w:p>
    <w:p w14:paraId="026F58F0" w14:textId="77777777" w:rsidR="00DE59AD" w:rsidRDefault="00DE59AD" w:rsidP="00DE59AD">
      <w:pPr>
        <w:spacing w:after="0"/>
        <w:rPr>
          <w:rFonts w:ascii="Arial" w:hAnsi="Arial" w:cs="Arial"/>
          <w:color w:val="333333"/>
          <w:shd w:val="clear" w:color="auto" w:fill="FFFFFF"/>
        </w:rPr>
      </w:pPr>
    </w:p>
    <w:p w14:paraId="04B3A238" w14:textId="77777777" w:rsidR="00DE59AD" w:rsidRDefault="00DE59AD" w:rsidP="00DE59AD">
      <w:pPr>
        <w:spacing w:after="0"/>
        <w:rPr>
          <w:rFonts w:ascii="Arial" w:hAnsi="Arial" w:cs="Arial"/>
          <w:color w:val="333333"/>
          <w:shd w:val="clear" w:color="auto" w:fill="FFFFFF"/>
        </w:rPr>
      </w:pPr>
    </w:p>
    <w:p w14:paraId="7A62E634" w14:textId="77777777" w:rsidR="00DE59AD" w:rsidRDefault="00DE59AD" w:rsidP="00DE59AD">
      <w:pPr>
        <w:pStyle w:val="Listeavsnitt"/>
        <w:numPr>
          <w:ilvl w:val="0"/>
          <w:numId w:val="11"/>
        </w:numPr>
        <w:spacing w:after="0"/>
        <w:rPr>
          <w:rFonts w:ascii="Arial" w:hAnsi="Arial" w:cs="Arial"/>
          <w:b/>
          <w:bCs/>
        </w:rPr>
      </w:pPr>
      <w:r>
        <w:rPr>
          <w:rFonts w:ascii="Arial" w:hAnsi="Arial" w:cs="Arial"/>
          <w:b/>
          <w:bCs/>
        </w:rPr>
        <w:t>Egenandelskravet</w:t>
      </w:r>
    </w:p>
    <w:p w14:paraId="3F266200" w14:textId="77777777" w:rsidR="00DE59AD" w:rsidRDefault="00DE59AD" w:rsidP="00DE59AD">
      <w:pPr>
        <w:spacing w:after="0"/>
        <w:rPr>
          <w:rFonts w:ascii="Arial" w:hAnsi="Arial" w:cs="Arial"/>
        </w:rPr>
      </w:pPr>
      <w:r>
        <w:rPr>
          <w:rFonts w:ascii="Arial" w:hAnsi="Arial" w:cs="Arial"/>
        </w:rPr>
        <w:t>Vi støtter den tenkningen som ligger til grunn for forslaget om å redusere egenandelskravet for visse deler av nyhetsmediene. Vi tar ikke nøyaktig stilling til hvilke grenser og kriterier som skal gjelde, men vil påpeke at kriteriene og avgrensningene bør være objektive, mest mulig presise, forutsigbare og behandle medier som er i omtrent samme situasjon så likt som mulig.</w:t>
      </w:r>
    </w:p>
    <w:p w14:paraId="3E8A7424" w14:textId="77777777" w:rsidR="00DE59AD" w:rsidRDefault="00DE59AD" w:rsidP="00DE59AD">
      <w:pPr>
        <w:spacing w:after="0"/>
        <w:rPr>
          <w:rFonts w:ascii="Arial" w:hAnsi="Arial" w:cs="Arial"/>
        </w:rPr>
      </w:pPr>
    </w:p>
    <w:p w14:paraId="60965042" w14:textId="77777777" w:rsidR="00DE59AD" w:rsidRPr="00BB427C" w:rsidRDefault="00DE59AD" w:rsidP="00DE59AD">
      <w:pPr>
        <w:spacing w:after="0"/>
        <w:rPr>
          <w:rFonts w:ascii="Arial" w:hAnsi="Arial" w:cs="Arial"/>
          <w:b/>
          <w:bCs/>
        </w:rPr>
      </w:pPr>
    </w:p>
    <w:p w14:paraId="0191E340" w14:textId="77777777" w:rsidR="00DE59AD" w:rsidRDefault="00DE59AD" w:rsidP="00DE59AD">
      <w:pPr>
        <w:spacing w:after="0"/>
        <w:rPr>
          <w:rFonts w:ascii="Arial" w:hAnsi="Arial" w:cs="Arial"/>
        </w:rPr>
      </w:pPr>
    </w:p>
    <w:p w14:paraId="54C7B79C" w14:textId="77777777" w:rsidR="00DE59AD" w:rsidRDefault="00DE59AD" w:rsidP="00DE59AD">
      <w:pPr>
        <w:spacing w:after="0"/>
        <w:rPr>
          <w:rFonts w:ascii="Arial" w:hAnsi="Arial" w:cs="Arial"/>
        </w:rPr>
      </w:pPr>
      <w:r>
        <w:rPr>
          <w:rFonts w:ascii="Arial" w:hAnsi="Arial" w:cs="Arial"/>
        </w:rPr>
        <w:t>for Norsk Redaktørforening</w:t>
      </w:r>
    </w:p>
    <w:p w14:paraId="0CDBBFB5" w14:textId="77777777" w:rsidR="00DE59AD" w:rsidRDefault="00DE59AD" w:rsidP="00DE59AD">
      <w:pPr>
        <w:spacing w:after="0"/>
        <w:rPr>
          <w:rFonts w:ascii="Arial" w:hAnsi="Arial" w:cs="Arial"/>
        </w:rPr>
      </w:pPr>
      <w:r>
        <w:rPr>
          <w:rFonts w:ascii="Arial" w:hAnsi="Arial" w:cs="Arial"/>
        </w:rPr>
        <w:t xml:space="preserve">   </w:t>
      </w:r>
      <w:r>
        <w:rPr>
          <w:rFonts w:ascii="Arial" w:hAnsi="Arial" w:cs="Arial"/>
          <w:noProof/>
        </w:rPr>
        <w:drawing>
          <wp:inline distT="0" distB="0" distL="0" distR="0" wp14:anchorId="49F543BB" wp14:editId="61343353">
            <wp:extent cx="2106000" cy="568800"/>
            <wp:effectExtent l="0" t="0" r="0" b="3175"/>
            <wp:docPr id="2" name="Bilde 2"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tekst&#10;&#10;Automatisk generert beskrivels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06000" cy="568800"/>
                    </a:xfrm>
                    <a:prstGeom prst="rect">
                      <a:avLst/>
                    </a:prstGeom>
                  </pic:spPr>
                </pic:pic>
              </a:graphicData>
            </a:graphic>
          </wp:inline>
        </w:drawing>
      </w:r>
      <w:r>
        <w:rPr>
          <w:rFonts w:ascii="Arial" w:hAnsi="Arial" w:cs="Arial"/>
        </w:rPr>
        <w:t xml:space="preserve">                                    </w:t>
      </w:r>
      <w:r>
        <w:rPr>
          <w:rFonts w:ascii="Arial" w:hAnsi="Arial" w:cs="Arial"/>
          <w:noProof/>
        </w:rPr>
        <w:drawing>
          <wp:inline distT="0" distB="0" distL="0" distR="0" wp14:anchorId="2AA1E18D" wp14:editId="1F56B55E">
            <wp:extent cx="1636776" cy="937260"/>
            <wp:effectExtent l="0" t="0" r="1905" b="0"/>
            <wp:docPr id="1" name="Bilde 1" descr="Et bilde som inneholder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utklipp&#10;&#10;Automatisk generert beskrivelse"/>
                    <pic:cNvPicPr/>
                  </pic:nvPicPr>
                  <pic:blipFill>
                    <a:blip r:embed="rId20">
                      <a:extLst>
                        <a:ext uri="{28A0092B-C50C-407E-A947-70E740481C1C}">
                          <a14:useLocalDpi xmlns:a14="http://schemas.microsoft.com/office/drawing/2010/main" val="0"/>
                        </a:ext>
                      </a:extLst>
                    </a:blip>
                    <a:stretch>
                      <a:fillRect/>
                    </a:stretch>
                  </pic:blipFill>
                  <pic:spPr>
                    <a:xfrm>
                      <a:off x="0" y="0"/>
                      <a:ext cx="1636776" cy="937260"/>
                    </a:xfrm>
                    <a:prstGeom prst="rect">
                      <a:avLst/>
                    </a:prstGeom>
                  </pic:spPr>
                </pic:pic>
              </a:graphicData>
            </a:graphic>
          </wp:inline>
        </w:drawing>
      </w:r>
    </w:p>
    <w:p w14:paraId="65562E23" w14:textId="77777777" w:rsidR="00DE59AD" w:rsidRDefault="00DE59AD" w:rsidP="00DE59AD">
      <w:pPr>
        <w:spacing w:after="0"/>
        <w:rPr>
          <w:rFonts w:ascii="Arial" w:hAnsi="Arial" w:cs="Arial"/>
        </w:rPr>
      </w:pPr>
      <w:r>
        <w:rPr>
          <w:rFonts w:ascii="Arial" w:hAnsi="Arial" w:cs="Arial"/>
        </w:rPr>
        <w:t xml:space="preserve">      Reidun Kjelling Nybø                                                       Arne Jensen</w:t>
      </w:r>
    </w:p>
    <w:p w14:paraId="3634D513" w14:textId="77777777" w:rsidR="00DE59AD" w:rsidRPr="00F71F43" w:rsidRDefault="00DE59AD" w:rsidP="00DE59AD">
      <w:pPr>
        <w:spacing w:after="0"/>
        <w:rPr>
          <w:rFonts w:ascii="Arial" w:hAnsi="Arial" w:cs="Arial"/>
        </w:rPr>
      </w:pPr>
      <w:r>
        <w:rPr>
          <w:rFonts w:ascii="Arial" w:hAnsi="Arial" w:cs="Arial"/>
        </w:rPr>
        <w:t xml:space="preserve">      generalsekretær                                                              seniorrådgiver</w:t>
      </w:r>
    </w:p>
    <w:p w14:paraId="23DF0402" w14:textId="77777777" w:rsidR="00DE59AD" w:rsidRDefault="00DE59AD" w:rsidP="00DE59AD">
      <w:pPr>
        <w:spacing w:after="0"/>
        <w:rPr>
          <w:rFonts w:ascii="Arial" w:hAnsi="Arial" w:cs="Arial"/>
        </w:rPr>
      </w:pPr>
    </w:p>
    <w:p w14:paraId="2B0BD38E" w14:textId="77777777" w:rsidR="00DE59AD" w:rsidRDefault="00DE59AD" w:rsidP="00DE59AD">
      <w:pPr>
        <w:spacing w:after="0"/>
        <w:rPr>
          <w:rFonts w:ascii="Arial" w:hAnsi="Arial" w:cs="Arial"/>
        </w:rPr>
      </w:pPr>
    </w:p>
    <w:p w14:paraId="37526A2A" w14:textId="77777777" w:rsidR="001024D8" w:rsidRDefault="001024D8" w:rsidP="00DE59AD">
      <w:pPr>
        <w:spacing w:after="0"/>
        <w:rPr>
          <w:rFonts w:ascii="Arial" w:hAnsi="Arial" w:cs="Arial"/>
        </w:rPr>
      </w:pPr>
    </w:p>
    <w:p w14:paraId="40285042" w14:textId="77777777" w:rsidR="001024D8" w:rsidRDefault="001024D8" w:rsidP="00DE59AD">
      <w:pPr>
        <w:spacing w:after="0"/>
        <w:rPr>
          <w:rFonts w:ascii="Arial" w:hAnsi="Arial" w:cs="Arial"/>
        </w:rPr>
      </w:pPr>
    </w:p>
    <w:p w14:paraId="1410E16B" w14:textId="02757A3D" w:rsidR="548A0F75" w:rsidRDefault="548A0F75" w:rsidP="00DE59AD">
      <w:pPr>
        <w:spacing w:after="0"/>
        <w:rPr>
          <w:rFonts w:ascii="Arial" w:hAnsi="Arial" w:cs="Arial"/>
        </w:rPr>
      </w:pPr>
    </w:p>
    <w:sectPr w:rsidR="548A0F75" w:rsidSect="00FC2D8E">
      <w:pgSz w:w="11906" w:h="16838"/>
      <w:pgMar w:top="1134" w:right="130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4108B" w14:textId="77777777" w:rsidR="00731C51" w:rsidRDefault="00731C51" w:rsidP="00D90C15">
      <w:pPr>
        <w:spacing w:after="0" w:line="240" w:lineRule="auto"/>
      </w:pPr>
      <w:r>
        <w:separator/>
      </w:r>
    </w:p>
  </w:endnote>
  <w:endnote w:type="continuationSeparator" w:id="0">
    <w:p w14:paraId="73818A6E" w14:textId="77777777" w:rsidR="00731C51" w:rsidRDefault="00731C51" w:rsidP="00D9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pCentury Old Styl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4DFC0" w14:textId="77777777" w:rsidR="00731C51" w:rsidRDefault="00731C51" w:rsidP="00D90C15">
      <w:pPr>
        <w:spacing w:after="0" w:line="240" w:lineRule="auto"/>
      </w:pPr>
      <w:r>
        <w:separator/>
      </w:r>
    </w:p>
  </w:footnote>
  <w:footnote w:type="continuationSeparator" w:id="0">
    <w:p w14:paraId="4C8136FD" w14:textId="77777777" w:rsidR="00731C51" w:rsidRDefault="00731C51" w:rsidP="00D90C15">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301CA"/>
    <w:multiLevelType w:val="hybridMultilevel"/>
    <w:tmpl w:val="3F6C8352"/>
    <w:lvl w:ilvl="0" w:tplc="8BAEFE1C">
      <w:start w:val="3"/>
      <w:numFmt w:val="bullet"/>
      <w:lvlText w:val=""/>
      <w:lvlJc w:val="left"/>
      <w:pPr>
        <w:ind w:left="720" w:hanging="360"/>
      </w:pPr>
      <w:rPr>
        <w:rFonts w:ascii="Symbol" w:eastAsia="Times New Roman" w:hAnsi="Symbol"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82657EC"/>
    <w:multiLevelType w:val="hybridMultilevel"/>
    <w:tmpl w:val="927638C6"/>
    <w:lvl w:ilvl="0" w:tplc="4B8CB2E6">
      <w:start w:val="14"/>
      <w:numFmt w:val="bullet"/>
      <w:lvlText w:val=""/>
      <w:lvlJc w:val="left"/>
      <w:pPr>
        <w:ind w:left="720" w:hanging="360"/>
      </w:pPr>
      <w:rPr>
        <w:rFonts w:ascii="Symbol" w:eastAsiaTheme="minorEastAsia"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BE778D1"/>
    <w:multiLevelType w:val="hybridMultilevel"/>
    <w:tmpl w:val="5E2053D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2ED1405B"/>
    <w:multiLevelType w:val="hybridMultilevel"/>
    <w:tmpl w:val="1D32879C"/>
    <w:lvl w:ilvl="0" w:tplc="39305C58">
      <w:start w:val="5"/>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7A6101B"/>
    <w:multiLevelType w:val="hybridMultilevel"/>
    <w:tmpl w:val="F296F61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ED70608"/>
    <w:multiLevelType w:val="hybridMultilevel"/>
    <w:tmpl w:val="DC02C866"/>
    <w:lvl w:ilvl="0" w:tplc="2012BEE4">
      <w:start w:val="29"/>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5AA5FFD"/>
    <w:multiLevelType w:val="hybridMultilevel"/>
    <w:tmpl w:val="57CCB9EC"/>
    <w:lvl w:ilvl="0" w:tplc="A1CC9B46">
      <w:start w:val="3"/>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64D17C9"/>
    <w:multiLevelType w:val="hybridMultilevel"/>
    <w:tmpl w:val="5DB42E8E"/>
    <w:lvl w:ilvl="0" w:tplc="797AAF02">
      <w:start w:val="4"/>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AFF4515"/>
    <w:multiLevelType w:val="hybridMultilevel"/>
    <w:tmpl w:val="F2008EB8"/>
    <w:lvl w:ilvl="0" w:tplc="975635AC">
      <w:start w:val="1"/>
      <w:numFmt w:val="decimal"/>
      <w:lvlText w:val="%1)"/>
      <w:lvlJc w:val="left"/>
      <w:pPr>
        <w:ind w:left="785" w:hanging="360"/>
      </w:pPr>
      <w:rPr>
        <w:rFonts w:ascii="Arial" w:eastAsiaTheme="minorEastAsia" w:hAnsi="Arial" w:cs="Arial" w:hint="default"/>
      </w:rPr>
    </w:lvl>
    <w:lvl w:ilvl="1" w:tplc="04140003" w:tentative="1">
      <w:start w:val="1"/>
      <w:numFmt w:val="bullet"/>
      <w:lvlText w:val="o"/>
      <w:lvlJc w:val="left"/>
      <w:pPr>
        <w:ind w:left="1505" w:hanging="360"/>
      </w:pPr>
      <w:rPr>
        <w:rFonts w:ascii="Courier New" w:hAnsi="Courier New" w:cs="Courier New" w:hint="default"/>
      </w:rPr>
    </w:lvl>
    <w:lvl w:ilvl="2" w:tplc="04140005" w:tentative="1">
      <w:start w:val="1"/>
      <w:numFmt w:val="bullet"/>
      <w:lvlText w:val=""/>
      <w:lvlJc w:val="left"/>
      <w:pPr>
        <w:ind w:left="2225" w:hanging="360"/>
      </w:pPr>
      <w:rPr>
        <w:rFonts w:ascii="Wingdings" w:hAnsi="Wingdings" w:hint="default"/>
      </w:rPr>
    </w:lvl>
    <w:lvl w:ilvl="3" w:tplc="04140001" w:tentative="1">
      <w:start w:val="1"/>
      <w:numFmt w:val="bullet"/>
      <w:lvlText w:val=""/>
      <w:lvlJc w:val="left"/>
      <w:pPr>
        <w:ind w:left="2945" w:hanging="360"/>
      </w:pPr>
      <w:rPr>
        <w:rFonts w:ascii="Symbol" w:hAnsi="Symbol" w:hint="default"/>
      </w:rPr>
    </w:lvl>
    <w:lvl w:ilvl="4" w:tplc="04140003" w:tentative="1">
      <w:start w:val="1"/>
      <w:numFmt w:val="bullet"/>
      <w:lvlText w:val="o"/>
      <w:lvlJc w:val="left"/>
      <w:pPr>
        <w:ind w:left="3665" w:hanging="360"/>
      </w:pPr>
      <w:rPr>
        <w:rFonts w:ascii="Courier New" w:hAnsi="Courier New" w:cs="Courier New" w:hint="default"/>
      </w:rPr>
    </w:lvl>
    <w:lvl w:ilvl="5" w:tplc="04140005" w:tentative="1">
      <w:start w:val="1"/>
      <w:numFmt w:val="bullet"/>
      <w:lvlText w:val=""/>
      <w:lvlJc w:val="left"/>
      <w:pPr>
        <w:ind w:left="4385" w:hanging="360"/>
      </w:pPr>
      <w:rPr>
        <w:rFonts w:ascii="Wingdings" w:hAnsi="Wingdings" w:hint="default"/>
      </w:rPr>
    </w:lvl>
    <w:lvl w:ilvl="6" w:tplc="04140001" w:tentative="1">
      <w:start w:val="1"/>
      <w:numFmt w:val="bullet"/>
      <w:lvlText w:val=""/>
      <w:lvlJc w:val="left"/>
      <w:pPr>
        <w:ind w:left="5105" w:hanging="360"/>
      </w:pPr>
      <w:rPr>
        <w:rFonts w:ascii="Symbol" w:hAnsi="Symbol" w:hint="default"/>
      </w:rPr>
    </w:lvl>
    <w:lvl w:ilvl="7" w:tplc="04140003" w:tentative="1">
      <w:start w:val="1"/>
      <w:numFmt w:val="bullet"/>
      <w:lvlText w:val="o"/>
      <w:lvlJc w:val="left"/>
      <w:pPr>
        <w:ind w:left="5825" w:hanging="360"/>
      </w:pPr>
      <w:rPr>
        <w:rFonts w:ascii="Courier New" w:hAnsi="Courier New" w:cs="Courier New" w:hint="default"/>
      </w:rPr>
    </w:lvl>
    <w:lvl w:ilvl="8" w:tplc="04140005" w:tentative="1">
      <w:start w:val="1"/>
      <w:numFmt w:val="bullet"/>
      <w:lvlText w:val=""/>
      <w:lvlJc w:val="left"/>
      <w:pPr>
        <w:ind w:left="6545" w:hanging="360"/>
      </w:pPr>
      <w:rPr>
        <w:rFonts w:ascii="Wingdings" w:hAnsi="Wingdings" w:hint="default"/>
      </w:rPr>
    </w:lvl>
  </w:abstractNum>
  <w:abstractNum w:abstractNumId="9" w15:restartNumberingAfterBreak="0">
    <w:nsid w:val="72D6492F"/>
    <w:multiLevelType w:val="hybridMultilevel"/>
    <w:tmpl w:val="7A72EFC6"/>
    <w:lvl w:ilvl="0" w:tplc="F1F62B4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743724A0"/>
    <w:multiLevelType w:val="hybridMultilevel"/>
    <w:tmpl w:val="9DAAFEC4"/>
    <w:lvl w:ilvl="0" w:tplc="EC204F68">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389301680">
    <w:abstractNumId w:val="5"/>
  </w:num>
  <w:num w:numId="2" w16cid:durableId="164325315">
    <w:abstractNumId w:val="8"/>
  </w:num>
  <w:num w:numId="3" w16cid:durableId="1047417130">
    <w:abstractNumId w:val="4"/>
  </w:num>
  <w:num w:numId="4" w16cid:durableId="504706789">
    <w:abstractNumId w:val="0"/>
  </w:num>
  <w:num w:numId="5" w16cid:durableId="1490487821">
    <w:abstractNumId w:val="6"/>
  </w:num>
  <w:num w:numId="6" w16cid:durableId="1307202599">
    <w:abstractNumId w:val="3"/>
  </w:num>
  <w:num w:numId="7" w16cid:durableId="282544395">
    <w:abstractNumId w:val="10"/>
  </w:num>
  <w:num w:numId="8" w16cid:durableId="1663852131">
    <w:abstractNumId w:val="2"/>
  </w:num>
  <w:num w:numId="9" w16cid:durableId="2073656955">
    <w:abstractNumId w:val="7"/>
  </w:num>
  <w:num w:numId="10" w16cid:durableId="557283263">
    <w:abstractNumId w:val="1"/>
  </w:num>
  <w:num w:numId="11" w16cid:durableId="16918314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997"/>
    <w:rsid w:val="000025B3"/>
    <w:rsid w:val="00030831"/>
    <w:rsid w:val="00050E25"/>
    <w:rsid w:val="000724F5"/>
    <w:rsid w:val="00085DDD"/>
    <w:rsid w:val="00092754"/>
    <w:rsid w:val="000A280E"/>
    <w:rsid w:val="000B250B"/>
    <w:rsid w:val="000B2FA1"/>
    <w:rsid w:val="000D6758"/>
    <w:rsid w:val="001024D8"/>
    <w:rsid w:val="0011781D"/>
    <w:rsid w:val="0013014C"/>
    <w:rsid w:val="001351B3"/>
    <w:rsid w:val="00140B7D"/>
    <w:rsid w:val="00152E09"/>
    <w:rsid w:val="00187EE1"/>
    <w:rsid w:val="001D7ED3"/>
    <w:rsid w:val="001F6B7C"/>
    <w:rsid w:val="00202E73"/>
    <w:rsid w:val="00210F51"/>
    <w:rsid w:val="002250F6"/>
    <w:rsid w:val="002405D6"/>
    <w:rsid w:val="00241055"/>
    <w:rsid w:val="002602B4"/>
    <w:rsid w:val="002733FD"/>
    <w:rsid w:val="00274820"/>
    <w:rsid w:val="00274D1D"/>
    <w:rsid w:val="002907BE"/>
    <w:rsid w:val="002962C5"/>
    <w:rsid w:val="002B23EC"/>
    <w:rsid w:val="002B463C"/>
    <w:rsid w:val="002B7AA9"/>
    <w:rsid w:val="00303C9F"/>
    <w:rsid w:val="00361826"/>
    <w:rsid w:val="00366679"/>
    <w:rsid w:val="00393A94"/>
    <w:rsid w:val="003B0074"/>
    <w:rsid w:val="003B07FB"/>
    <w:rsid w:val="003B1E1F"/>
    <w:rsid w:val="003E3AD5"/>
    <w:rsid w:val="00400DA1"/>
    <w:rsid w:val="00412214"/>
    <w:rsid w:val="00420A51"/>
    <w:rsid w:val="004307C2"/>
    <w:rsid w:val="00456AAA"/>
    <w:rsid w:val="00465DCB"/>
    <w:rsid w:val="00467F0A"/>
    <w:rsid w:val="00480C88"/>
    <w:rsid w:val="004906B2"/>
    <w:rsid w:val="00492D0E"/>
    <w:rsid w:val="004968A6"/>
    <w:rsid w:val="004B19B3"/>
    <w:rsid w:val="004B6C8A"/>
    <w:rsid w:val="004C492C"/>
    <w:rsid w:val="004F1C53"/>
    <w:rsid w:val="005002BA"/>
    <w:rsid w:val="005061BD"/>
    <w:rsid w:val="00514EF9"/>
    <w:rsid w:val="00517F79"/>
    <w:rsid w:val="005A1C3E"/>
    <w:rsid w:val="005A2DED"/>
    <w:rsid w:val="005C3D86"/>
    <w:rsid w:val="005E73CD"/>
    <w:rsid w:val="006002BE"/>
    <w:rsid w:val="006047F8"/>
    <w:rsid w:val="0061272A"/>
    <w:rsid w:val="00625A56"/>
    <w:rsid w:val="006339F5"/>
    <w:rsid w:val="0064124D"/>
    <w:rsid w:val="006412B5"/>
    <w:rsid w:val="0067384F"/>
    <w:rsid w:val="006740D9"/>
    <w:rsid w:val="0067493A"/>
    <w:rsid w:val="006838C4"/>
    <w:rsid w:val="006A56C9"/>
    <w:rsid w:val="006E4E6E"/>
    <w:rsid w:val="00721319"/>
    <w:rsid w:val="00730997"/>
    <w:rsid w:val="00731C51"/>
    <w:rsid w:val="0075514F"/>
    <w:rsid w:val="00761E8B"/>
    <w:rsid w:val="007660C9"/>
    <w:rsid w:val="00775774"/>
    <w:rsid w:val="007757C8"/>
    <w:rsid w:val="007809CA"/>
    <w:rsid w:val="007902DB"/>
    <w:rsid w:val="00793787"/>
    <w:rsid w:val="007B4865"/>
    <w:rsid w:val="007B6E03"/>
    <w:rsid w:val="007C2F2B"/>
    <w:rsid w:val="007F17A5"/>
    <w:rsid w:val="00850F64"/>
    <w:rsid w:val="0086576C"/>
    <w:rsid w:val="00872307"/>
    <w:rsid w:val="00876D6C"/>
    <w:rsid w:val="0089326B"/>
    <w:rsid w:val="008C1FB0"/>
    <w:rsid w:val="008E7548"/>
    <w:rsid w:val="00904985"/>
    <w:rsid w:val="00931CDA"/>
    <w:rsid w:val="00942758"/>
    <w:rsid w:val="009475C9"/>
    <w:rsid w:val="0098731B"/>
    <w:rsid w:val="0098790C"/>
    <w:rsid w:val="009C1BDA"/>
    <w:rsid w:val="009F6C43"/>
    <w:rsid w:val="009F72DF"/>
    <w:rsid w:val="00A02E6B"/>
    <w:rsid w:val="00A110E9"/>
    <w:rsid w:val="00A62116"/>
    <w:rsid w:val="00A84ECD"/>
    <w:rsid w:val="00A91200"/>
    <w:rsid w:val="00A924C9"/>
    <w:rsid w:val="00AA3113"/>
    <w:rsid w:val="00AC0EE8"/>
    <w:rsid w:val="00AC4194"/>
    <w:rsid w:val="00AD10A2"/>
    <w:rsid w:val="00AD2A93"/>
    <w:rsid w:val="00AD614B"/>
    <w:rsid w:val="00AE21C9"/>
    <w:rsid w:val="00AE3DC3"/>
    <w:rsid w:val="00AF4AFA"/>
    <w:rsid w:val="00AF4DB6"/>
    <w:rsid w:val="00B63D3E"/>
    <w:rsid w:val="00B67BFC"/>
    <w:rsid w:val="00B739D6"/>
    <w:rsid w:val="00B9406A"/>
    <w:rsid w:val="00B9760A"/>
    <w:rsid w:val="00BB2332"/>
    <w:rsid w:val="00BD15E1"/>
    <w:rsid w:val="00BD54DD"/>
    <w:rsid w:val="00BF6CCF"/>
    <w:rsid w:val="00C025CD"/>
    <w:rsid w:val="00C02B90"/>
    <w:rsid w:val="00C07819"/>
    <w:rsid w:val="00C1271F"/>
    <w:rsid w:val="00C17BB9"/>
    <w:rsid w:val="00C24C3E"/>
    <w:rsid w:val="00C31B23"/>
    <w:rsid w:val="00C36B27"/>
    <w:rsid w:val="00C921F5"/>
    <w:rsid w:val="00C97450"/>
    <w:rsid w:val="00CB575D"/>
    <w:rsid w:val="00CC291F"/>
    <w:rsid w:val="00CC766D"/>
    <w:rsid w:val="00CD71A7"/>
    <w:rsid w:val="00CE1FC0"/>
    <w:rsid w:val="00CF23E4"/>
    <w:rsid w:val="00CF66A6"/>
    <w:rsid w:val="00D14434"/>
    <w:rsid w:val="00D278FA"/>
    <w:rsid w:val="00D27DAD"/>
    <w:rsid w:val="00D31CB4"/>
    <w:rsid w:val="00D51209"/>
    <w:rsid w:val="00D8016C"/>
    <w:rsid w:val="00D90BCE"/>
    <w:rsid w:val="00D90C15"/>
    <w:rsid w:val="00D9628A"/>
    <w:rsid w:val="00DA7491"/>
    <w:rsid w:val="00DB6054"/>
    <w:rsid w:val="00DC1318"/>
    <w:rsid w:val="00DC2B5D"/>
    <w:rsid w:val="00DD1FC2"/>
    <w:rsid w:val="00DD4F54"/>
    <w:rsid w:val="00DE59AD"/>
    <w:rsid w:val="00E1356C"/>
    <w:rsid w:val="00E2411C"/>
    <w:rsid w:val="00E35076"/>
    <w:rsid w:val="00E439FB"/>
    <w:rsid w:val="00E5577B"/>
    <w:rsid w:val="00E92773"/>
    <w:rsid w:val="00E9728F"/>
    <w:rsid w:val="00EC37FB"/>
    <w:rsid w:val="00F0067B"/>
    <w:rsid w:val="00F029AE"/>
    <w:rsid w:val="00F063F7"/>
    <w:rsid w:val="00F62DA7"/>
    <w:rsid w:val="00F65B37"/>
    <w:rsid w:val="00F75DE9"/>
    <w:rsid w:val="00F77571"/>
    <w:rsid w:val="00F86F0F"/>
    <w:rsid w:val="00FB1DA6"/>
    <w:rsid w:val="00FC1C19"/>
    <w:rsid w:val="00FC5DD4"/>
    <w:rsid w:val="00FD44C5"/>
    <w:rsid w:val="00FE16E1"/>
    <w:rsid w:val="0B570431"/>
    <w:rsid w:val="19337346"/>
    <w:rsid w:val="220DFA88"/>
    <w:rsid w:val="2D13D3E5"/>
    <w:rsid w:val="41FC98C8"/>
    <w:rsid w:val="48B32BFD"/>
    <w:rsid w:val="498D6C82"/>
    <w:rsid w:val="4D124FA3"/>
    <w:rsid w:val="548A0F75"/>
    <w:rsid w:val="55C3E21C"/>
    <w:rsid w:val="58FB82DE"/>
    <w:rsid w:val="5A75E32C"/>
    <w:rsid w:val="5D06B124"/>
    <w:rsid w:val="60250662"/>
    <w:rsid w:val="62ED1D8F"/>
    <w:rsid w:val="6319024C"/>
    <w:rsid w:val="6546486F"/>
    <w:rsid w:val="67009E02"/>
    <w:rsid w:val="675CADEA"/>
    <w:rsid w:val="6C3CEB38"/>
    <w:rsid w:val="7EBCADC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90F1B"/>
  <w15:chartTrackingRefBased/>
  <w15:docId w15:val="{D1DCF2E4-89B5-423C-8D59-9E21C349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997"/>
    <w:pPr>
      <w:spacing w:after="200" w:line="276" w:lineRule="auto"/>
    </w:pPr>
    <w:rPr>
      <w:rFonts w:eastAsiaTheme="minorEastAsia"/>
      <w:lang w:eastAsia="nb-NO"/>
    </w:rPr>
  </w:style>
  <w:style w:type="paragraph" w:styleId="Overskrift2">
    <w:name w:val="heading 2"/>
    <w:basedOn w:val="Normal"/>
    <w:next w:val="Normal"/>
    <w:link w:val="Overskrift2Tegn"/>
    <w:semiHidden/>
    <w:unhideWhenUsed/>
    <w:qFormat/>
    <w:rsid w:val="00730997"/>
    <w:pPr>
      <w:keepNext/>
      <w:spacing w:after="0" w:line="240" w:lineRule="auto"/>
      <w:outlineLvl w:val="1"/>
    </w:pPr>
    <w:rPr>
      <w:rFonts w:ascii="Times New Roman" w:eastAsia="Times New Roman" w:hAnsi="Times New Roman" w:cs="Times New Roman"/>
      <w:b/>
      <w:bCs/>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semiHidden/>
    <w:rsid w:val="00730997"/>
    <w:rPr>
      <w:rFonts w:ascii="Times New Roman" w:eastAsia="Times New Roman" w:hAnsi="Times New Roman" w:cs="Times New Roman"/>
      <w:b/>
      <w:bCs/>
      <w:sz w:val="24"/>
      <w:szCs w:val="24"/>
      <w:lang w:eastAsia="nb-NO"/>
    </w:rPr>
  </w:style>
  <w:style w:type="paragraph" w:styleId="Listeavsnitt">
    <w:name w:val="List Paragraph"/>
    <w:basedOn w:val="Normal"/>
    <w:uiPriority w:val="34"/>
    <w:qFormat/>
    <w:rsid w:val="00730997"/>
    <w:pPr>
      <w:ind w:left="720"/>
      <w:contextualSpacing/>
    </w:pPr>
  </w:style>
  <w:style w:type="character" w:styleId="Hyperkobling">
    <w:name w:val="Hyperlink"/>
    <w:basedOn w:val="Standardskriftforavsnitt"/>
    <w:unhideWhenUsed/>
    <w:rsid w:val="00730997"/>
    <w:rPr>
      <w:rFonts w:cs="Times New Roman"/>
      <w:color w:val="0563C1" w:themeColor="hyperlink"/>
      <w:u w:val="single"/>
    </w:rPr>
  </w:style>
  <w:style w:type="paragraph" w:styleId="NormalWeb">
    <w:name w:val="Normal (Web)"/>
    <w:basedOn w:val="Normal"/>
    <w:uiPriority w:val="99"/>
    <w:unhideWhenUsed/>
    <w:rsid w:val="007309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30997"/>
    <w:pPr>
      <w:autoSpaceDE w:val="0"/>
      <w:autoSpaceDN w:val="0"/>
      <w:adjustRightInd w:val="0"/>
      <w:spacing w:after="0" w:line="240" w:lineRule="auto"/>
    </w:pPr>
    <w:rPr>
      <w:rFonts w:ascii="DepCentury Old Style" w:eastAsia="Times New Roman" w:hAnsi="DepCentury Old Style" w:cs="DepCentury Old Style"/>
      <w:color w:val="000000"/>
      <w:sz w:val="24"/>
      <w:szCs w:val="24"/>
      <w:lang w:eastAsia="nb-NO"/>
    </w:rPr>
  </w:style>
  <w:style w:type="character" w:styleId="Ulstomtale">
    <w:name w:val="Unresolved Mention"/>
    <w:basedOn w:val="Standardskriftforavsnitt"/>
    <w:uiPriority w:val="99"/>
    <w:semiHidden/>
    <w:unhideWhenUsed/>
    <w:rsid w:val="0067493A"/>
    <w:rPr>
      <w:color w:val="605E5C"/>
      <w:shd w:val="clear" w:color="auto" w:fill="E1DFDD"/>
    </w:rPr>
  </w:style>
  <w:style w:type="character" w:styleId="Fulgthyperkobling">
    <w:name w:val="FollowedHyperlink"/>
    <w:basedOn w:val="Standardskriftforavsnitt"/>
    <w:uiPriority w:val="99"/>
    <w:semiHidden/>
    <w:unhideWhenUsed/>
    <w:rsid w:val="00480C88"/>
    <w:rPr>
      <w:color w:val="954F72" w:themeColor="followedHyperlink"/>
      <w:u w:val="single"/>
    </w:rPr>
  </w:style>
  <w:style w:type="paragraph" w:styleId="Fotnotetekst">
    <w:name w:val="footnote text"/>
    <w:basedOn w:val="Normal"/>
    <w:link w:val="FotnotetekstTegn"/>
    <w:uiPriority w:val="99"/>
    <w:semiHidden/>
    <w:unhideWhenUsed/>
    <w:rsid w:val="00D90C15"/>
    <w:pPr>
      <w:spacing w:after="0" w:line="240" w:lineRule="auto"/>
    </w:pPr>
    <w:rPr>
      <w:rFonts w:ascii="Times New Roman" w:eastAsia="Times New Roman" w:hAnsi="Times New Roman" w:cs="Times New Roman"/>
      <w:sz w:val="20"/>
      <w:szCs w:val="20"/>
    </w:rPr>
  </w:style>
  <w:style w:type="character" w:customStyle="1" w:styleId="FotnotetekstTegn">
    <w:name w:val="Fotnotetekst Tegn"/>
    <w:basedOn w:val="Standardskriftforavsnitt"/>
    <w:link w:val="Fotnotetekst"/>
    <w:uiPriority w:val="99"/>
    <w:semiHidden/>
    <w:rsid w:val="00D90C15"/>
    <w:rPr>
      <w:rFonts w:ascii="Times New Roman" w:eastAsia="Times New Roman" w:hAnsi="Times New Roman" w:cs="Times New Roman"/>
      <w:sz w:val="20"/>
      <w:szCs w:val="20"/>
      <w:lang w:eastAsia="nb-NO"/>
    </w:rPr>
  </w:style>
  <w:style w:type="character" w:styleId="Fotnotereferanse">
    <w:name w:val="footnote reference"/>
    <w:basedOn w:val="Standardskriftforavsnitt"/>
    <w:uiPriority w:val="99"/>
    <w:semiHidden/>
    <w:unhideWhenUsed/>
    <w:rsid w:val="00D90C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12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ored.no/content/download/44030/407955/version/1/file/2022-10-17%20-%20Felles%20NPNJMBLNR.pdf"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nored.no/content/download/43937/407141/version/1/file/2022-10-10%20-%20H%C3%B8ring%20konverteringsterapi.pdf" TargetMode="External"/><Relationship Id="rId17" Type="http://schemas.openxmlformats.org/officeDocument/2006/relationships/hyperlink" Target="https://www.regjeringen.no/no/dokumenter/nou-20229-en-apen-og-opplyst-offentlig-samtale-horing/id2928888/" TargetMode="External"/><Relationship Id="rId2" Type="http://schemas.openxmlformats.org/officeDocument/2006/relationships/customXml" Target="../customXml/item2.xml"/><Relationship Id="rId16" Type="http://schemas.openxmlformats.org/officeDocument/2006/relationships/hyperlink" Target="https://www.regjeringen.no/no/dokumenter/horing-gjennomforing-av-endringsdirektivet-til-amt-direktivet-mv/id2927696/" TargetMode="Externa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ored.no/content/download/44026/407931/version/1/file/2022-09-27%20-%20H%C3%B8ring%20NR%20-%20E-tjenesteloven.pdf" TargetMode="External"/><Relationship Id="rId5" Type="http://schemas.openxmlformats.org/officeDocument/2006/relationships/styles" Target="styles.xml"/><Relationship Id="rId15" Type="http://schemas.openxmlformats.org/officeDocument/2006/relationships/hyperlink" Target="https://www.regjeringen.no/no/dokumenter/horing-european-media-freedom-act/id2928820/" TargetMode="External"/><Relationship Id="rId23" Type="http://schemas.microsoft.com/office/2020/10/relationships/intelligence" Target="intelligence2.xml"/><Relationship Id="rId10" Type="http://schemas.openxmlformats.org/officeDocument/2006/relationships/hyperlink" Target="https://www.nored.no/content/download/43408/402419/version/1/file/2022-09-23%20-%20NRs%20h%C3%B8ringsuttalelse%20IKS-m%C3%B8ter.pdf" TargetMode="External"/><Relationship Id="rId19"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egjeringen.no/no/dokumenter/horing-av-forslag-til-endringer-i-ordningen-for-innovasjons--og-utviklingstilskudd-til-medier/id2925854/" TargetMode="Externa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55E894151A943BFB0F4ACFBE8B9BE" ma:contentTypeVersion="16" ma:contentTypeDescription="Create a new document." ma:contentTypeScope="" ma:versionID="a00760c3ff9a6d635f8fa1cbae537149">
  <xsd:schema xmlns:xsd="http://www.w3.org/2001/XMLSchema" xmlns:xs="http://www.w3.org/2001/XMLSchema" xmlns:p="http://schemas.microsoft.com/office/2006/metadata/properties" xmlns:ns2="f5002f68-9e99-4a1d-9845-6cb07dfe8361" xmlns:ns3="84c4f0d3-8440-4201-abc3-b604935ef4f1" targetNamespace="http://schemas.microsoft.com/office/2006/metadata/properties" ma:root="true" ma:fieldsID="37bb9019cd3e88c77c9f5d05b690755e" ns2:_="" ns3:_="">
    <xsd:import namespace="f5002f68-9e99-4a1d-9845-6cb07dfe8361"/>
    <xsd:import namespace="84c4f0d3-8440-4201-abc3-b604935ef4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02f68-9e99-4a1d-9845-6cb07dfe8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a31445-2a86-4027-a0ab-895a6b7252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c4f0d3-8440-4201-abc3-b604935ef4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63f443-5d77-48d9-954e-e22dc4f3cbe1}" ma:internalName="TaxCatchAll" ma:showField="CatchAllData" ma:web="84c4f0d3-8440-4201-abc3-b604935ef4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c4f0d3-8440-4201-abc3-b604935ef4f1" xsi:nil="true"/>
    <lcf76f155ced4ddcb4097134ff3c332f xmlns="f5002f68-9e99-4a1d-9845-6cb07dfe83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ADE663-DD8F-4EA2-A1D3-06F52956C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02f68-9e99-4a1d-9845-6cb07dfe8361"/>
    <ds:schemaRef ds:uri="84c4f0d3-8440-4201-abc3-b604935ef4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C19918-7C01-49E3-99BC-838E2E87CC63}">
  <ds:schemaRefs>
    <ds:schemaRef ds:uri="http://schemas.microsoft.com/sharepoint/v3/contenttype/forms"/>
  </ds:schemaRefs>
</ds:datastoreItem>
</file>

<file path=customXml/itemProps3.xml><?xml version="1.0" encoding="utf-8"?>
<ds:datastoreItem xmlns:ds="http://schemas.openxmlformats.org/officeDocument/2006/customXml" ds:itemID="{4D39F854-D8B5-4947-BD60-13D267680CD4}">
  <ds:schemaRefs>
    <ds:schemaRef ds:uri="http://schemas.microsoft.com/office/2006/metadata/properties"/>
    <ds:schemaRef ds:uri="http://schemas.microsoft.com/office/infopath/2007/PartnerControls"/>
    <ds:schemaRef ds:uri="84c4f0d3-8440-4201-abc3-b604935ef4f1"/>
    <ds:schemaRef ds:uri="f5002f68-9e99-4a1d-9845-6cb07dfe8361"/>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2324</Words>
  <Characters>12994</Characters>
  <Application>Microsoft Office Word</Application>
  <DocSecurity>0</DocSecurity>
  <Lines>649</Lines>
  <Paragraphs>294</Paragraphs>
  <ScaleCrop>false</ScaleCrop>
  <Company/>
  <LinksUpToDate>false</LinksUpToDate>
  <CharactersWithSpaces>15024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Jensen</dc:creator>
  <cp:keywords/>
  <dc:description/>
  <cp:lastModifiedBy>Arne Jensen</cp:lastModifiedBy>
  <cp:revision>7</cp:revision>
  <dcterms:created xsi:type="dcterms:W3CDTF">2022-10-21T09:54:00Z</dcterms:created>
  <dcterms:modified xsi:type="dcterms:W3CDTF">2022-11-07T15:09:00Z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0x0101003AE55E894151A943BFB0F4ACFBE8B9BE</vt:lpwstr>
  </property>
  <property fmtid="{D5CDD505-2E9C-101B-9397-08002B2CF9AE}" pid="3" name="MediaServiceImageTags">
    <vt:lpwstr/>
  </property>
</Properties>
</file>