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29AB7" w14:textId="77777777" w:rsidR="00475F45" w:rsidRPr="00F919D0" w:rsidRDefault="00475F45" w:rsidP="006B5514">
      <w:pPr>
        <w:rPr>
          <w:color w:val="000000" w:themeColor="text1"/>
        </w:rPr>
      </w:pPr>
    </w:p>
    <w:p w14:paraId="2CB6218B" w14:textId="77777777" w:rsidR="00475F45" w:rsidRPr="00F919D0" w:rsidRDefault="00475F45" w:rsidP="006B5514">
      <w:pPr>
        <w:rPr>
          <w:color w:val="000000" w:themeColor="text1"/>
        </w:rPr>
      </w:pPr>
    </w:p>
    <w:p w14:paraId="62319AC6" w14:textId="375D1CFA" w:rsidR="00FC2940" w:rsidRPr="004C60B1" w:rsidRDefault="00B37C0B" w:rsidP="000E4DD9">
      <w:pPr>
        <w:pStyle w:val="Ingenmellomrom"/>
        <w:rPr>
          <w:noProof/>
          <w:color w:val="000000" w:themeColor="text1"/>
          <w:sz w:val="22"/>
        </w:rPr>
      </w:pPr>
      <w:r w:rsidRPr="004C60B1">
        <w:rPr>
          <w:noProof/>
          <w:color w:val="000000" w:themeColor="text1"/>
          <w:sz w:val="22"/>
        </w:rPr>
        <w:t>Familie- og kulturkomiteen</w:t>
      </w:r>
    </w:p>
    <w:sdt>
      <w:sdtPr>
        <w:rPr>
          <w:color w:val="000000" w:themeColor="text1"/>
          <w:sz w:val="22"/>
        </w:rPr>
        <w:id w:val="1858074503"/>
        <w:placeholder>
          <w:docPart w:val="5C432CBCCB6E4CE4888295F7A6909E86"/>
        </w:placeholder>
        <w:date w:fullDate="2021-04-22T00:00:00Z">
          <w:dateFormat w:val="d. MMMM yyyy"/>
          <w:lid w:val="nb-NO"/>
          <w:storeMappedDataAs w:val="dateTime"/>
          <w:calendar w:val="gregorian"/>
        </w:date>
      </w:sdtPr>
      <w:sdtEndPr/>
      <w:sdtContent>
        <w:p w14:paraId="6AB3278F" w14:textId="3DEFD9F3" w:rsidR="006B5514" w:rsidRPr="004C60B1" w:rsidRDefault="00B37C0B" w:rsidP="0008269A">
          <w:pPr>
            <w:pStyle w:val="Ingenmellomrom"/>
            <w:jc w:val="right"/>
            <w:rPr>
              <w:color w:val="000000" w:themeColor="text1"/>
              <w:sz w:val="22"/>
            </w:rPr>
          </w:pPr>
          <w:r w:rsidRPr="004C60B1">
            <w:rPr>
              <w:color w:val="000000" w:themeColor="text1"/>
              <w:sz w:val="22"/>
            </w:rPr>
            <w:t>22. april 2021</w:t>
          </w:r>
        </w:p>
      </w:sdtContent>
    </w:sdt>
    <w:p w14:paraId="1F039632" w14:textId="77777777" w:rsidR="007F1569" w:rsidRPr="004C60B1" w:rsidRDefault="007F1569" w:rsidP="007F1569">
      <w:pPr>
        <w:pStyle w:val="Ingenmellomrom"/>
        <w:ind w:left="1416" w:firstLine="708"/>
        <w:jc w:val="right"/>
        <w:rPr>
          <w:noProof/>
          <w:sz w:val="22"/>
        </w:rPr>
      </w:pPr>
      <w:r w:rsidRPr="004C60B1">
        <w:rPr>
          <w:noProof/>
          <w:sz w:val="22"/>
        </w:rPr>
        <w:t>Advokat Ina Lindahl Nyrud</w:t>
      </w:r>
    </w:p>
    <w:p w14:paraId="76018777" w14:textId="54B78EAE" w:rsidR="0008269A" w:rsidRPr="004C60B1" w:rsidRDefault="0008269A" w:rsidP="00B37C0B">
      <w:pPr>
        <w:pStyle w:val="Ingenmellomrom"/>
        <w:ind w:left="1416" w:firstLine="708"/>
        <w:jc w:val="right"/>
        <w:rPr>
          <w:noProof/>
          <w:color w:val="000000" w:themeColor="text1"/>
          <w:sz w:val="22"/>
        </w:rPr>
      </w:pPr>
    </w:p>
    <w:p w14:paraId="0956F974" w14:textId="406C252C" w:rsidR="00FC2940" w:rsidRPr="009267BA" w:rsidRDefault="00B37C0B" w:rsidP="00D91FB6">
      <w:pPr>
        <w:pStyle w:val="Overskrift2"/>
        <w:jc w:val="center"/>
        <w:rPr>
          <w:noProof/>
          <w:color w:val="FF0000"/>
        </w:rPr>
      </w:pPr>
      <w:r w:rsidRPr="009267BA">
        <w:rPr>
          <w:noProof/>
          <w:color w:val="FF0000"/>
        </w:rPr>
        <w:t>Komitehøring – Prop 133L (2020-2021) Lov om barnevern (barnevern</w:t>
      </w:r>
      <w:r w:rsidR="007C4030" w:rsidRPr="009267BA">
        <w:rPr>
          <w:noProof/>
          <w:color w:val="FF0000"/>
        </w:rPr>
        <w:t>s</w:t>
      </w:r>
      <w:r w:rsidRPr="009267BA">
        <w:rPr>
          <w:noProof/>
          <w:color w:val="FF0000"/>
        </w:rPr>
        <w:t>loven) og lov om endringer i barnevernloven</w:t>
      </w:r>
    </w:p>
    <w:p w14:paraId="68AC8140" w14:textId="77777777" w:rsidR="006B5514" w:rsidRPr="00F919D0" w:rsidRDefault="006B5514" w:rsidP="000E4DD9">
      <w:pPr>
        <w:rPr>
          <w:color w:val="000000" w:themeColor="text1"/>
        </w:rPr>
      </w:pPr>
    </w:p>
    <w:p w14:paraId="47292DAF" w14:textId="34751E34" w:rsidR="00765419" w:rsidRPr="003F26E2" w:rsidRDefault="0077685C" w:rsidP="000E4DD9">
      <w:pPr>
        <w:rPr>
          <w:noProof/>
          <w:color w:val="000000" w:themeColor="text1"/>
          <w:sz w:val="22"/>
        </w:rPr>
      </w:pPr>
      <w:r w:rsidRPr="003F26E2">
        <w:rPr>
          <w:noProof/>
          <w:color w:val="000000" w:themeColor="text1"/>
          <w:sz w:val="22"/>
        </w:rPr>
        <w:t xml:space="preserve">Norsk Journalistlag (NJ) </w:t>
      </w:r>
      <w:r w:rsidR="00915A3B" w:rsidRPr="003F26E2">
        <w:rPr>
          <w:noProof/>
          <w:color w:val="000000" w:themeColor="text1"/>
          <w:sz w:val="22"/>
        </w:rPr>
        <w:t xml:space="preserve">mener </w:t>
      </w:r>
      <w:r w:rsidR="008B162A" w:rsidRPr="003F26E2">
        <w:rPr>
          <w:noProof/>
          <w:color w:val="000000" w:themeColor="text1"/>
          <w:sz w:val="22"/>
        </w:rPr>
        <w:t xml:space="preserve">det bør være større grad av åpenhet i </w:t>
      </w:r>
      <w:r w:rsidR="00237EDD" w:rsidRPr="003F26E2">
        <w:rPr>
          <w:noProof/>
          <w:color w:val="000000" w:themeColor="text1"/>
          <w:sz w:val="22"/>
        </w:rPr>
        <w:t>barnevern</w:t>
      </w:r>
      <w:r w:rsidR="008B162A" w:rsidRPr="003F26E2">
        <w:rPr>
          <w:noProof/>
          <w:color w:val="000000" w:themeColor="text1"/>
          <w:sz w:val="22"/>
        </w:rPr>
        <w:t>saker som behandles av fylkesnemnda.</w:t>
      </w:r>
      <w:r w:rsidR="00070B2B" w:rsidRPr="003F26E2">
        <w:rPr>
          <w:noProof/>
          <w:color w:val="000000" w:themeColor="text1"/>
          <w:sz w:val="22"/>
        </w:rPr>
        <w:t xml:space="preserve"> </w:t>
      </w:r>
      <w:r w:rsidR="005039CD" w:rsidRPr="003F26E2">
        <w:rPr>
          <w:noProof/>
          <w:color w:val="000000" w:themeColor="text1"/>
          <w:sz w:val="22"/>
        </w:rPr>
        <w:t>O</w:t>
      </w:r>
      <w:r w:rsidR="001149EF" w:rsidRPr="003F26E2">
        <w:rPr>
          <w:noProof/>
          <w:color w:val="000000" w:themeColor="text1"/>
          <w:sz w:val="22"/>
        </w:rPr>
        <w:t>msorgsovertakelse og tvangsbruk mot barn er noe av det mest alvorlige inngr</w:t>
      </w:r>
      <w:r w:rsidR="00724A1E" w:rsidRPr="003F26E2">
        <w:rPr>
          <w:noProof/>
          <w:color w:val="000000" w:themeColor="text1"/>
          <w:sz w:val="22"/>
        </w:rPr>
        <w:t xml:space="preserve">ipen man kan gjøre mot mennesker. </w:t>
      </w:r>
      <w:r w:rsidR="00A517B8" w:rsidRPr="003F26E2">
        <w:rPr>
          <w:noProof/>
          <w:color w:val="000000" w:themeColor="text1"/>
          <w:sz w:val="22"/>
        </w:rPr>
        <w:t xml:space="preserve">Offentlighet legger til rette for kunnskap, kontroll og kritikk av behandlingen av enkeltsaker og av barnevernets </w:t>
      </w:r>
      <w:r w:rsidR="00917136" w:rsidRPr="003F26E2">
        <w:rPr>
          <w:noProof/>
          <w:color w:val="000000" w:themeColor="text1"/>
          <w:sz w:val="22"/>
        </w:rPr>
        <w:t xml:space="preserve">systemer for behandling av slike typer saker. </w:t>
      </w:r>
    </w:p>
    <w:p w14:paraId="32288E0B" w14:textId="7BD6601F" w:rsidR="0058013C" w:rsidRPr="003F26E2" w:rsidRDefault="00765419" w:rsidP="000E4DD9">
      <w:pPr>
        <w:rPr>
          <w:noProof/>
          <w:color w:val="000000" w:themeColor="text1"/>
          <w:sz w:val="22"/>
        </w:rPr>
      </w:pPr>
      <w:r w:rsidRPr="003F26E2">
        <w:rPr>
          <w:noProof/>
          <w:color w:val="000000" w:themeColor="text1"/>
          <w:sz w:val="22"/>
        </w:rPr>
        <w:t>Journalisters samfunnsoppdrag sammenfaller med offent</w:t>
      </w:r>
      <w:r w:rsidR="00D14190" w:rsidRPr="003F26E2">
        <w:rPr>
          <w:noProof/>
          <w:color w:val="000000" w:themeColor="text1"/>
          <w:sz w:val="22"/>
        </w:rPr>
        <w:t>l</w:t>
      </w:r>
      <w:r w:rsidRPr="003F26E2">
        <w:rPr>
          <w:noProof/>
          <w:color w:val="000000" w:themeColor="text1"/>
          <w:sz w:val="22"/>
        </w:rPr>
        <w:t xml:space="preserve">ighetsprinsippets begrunnelser: kontroll, kritikk og kunnskap om myndighetshandlinger. </w:t>
      </w:r>
      <w:r w:rsidR="00FC10F4" w:rsidRPr="003F26E2">
        <w:rPr>
          <w:noProof/>
          <w:color w:val="000000" w:themeColor="text1"/>
          <w:sz w:val="22"/>
        </w:rPr>
        <w:t xml:space="preserve">Vi har eksempler på at journalistikk har bidratt til å </w:t>
      </w:r>
      <w:r w:rsidR="005452B3" w:rsidRPr="003F26E2">
        <w:rPr>
          <w:noProof/>
          <w:color w:val="000000" w:themeColor="text1"/>
          <w:sz w:val="22"/>
        </w:rPr>
        <w:t xml:space="preserve">styrke </w:t>
      </w:r>
      <w:r w:rsidR="00D94422" w:rsidRPr="003F26E2">
        <w:rPr>
          <w:noProof/>
          <w:color w:val="000000" w:themeColor="text1"/>
          <w:sz w:val="22"/>
        </w:rPr>
        <w:t>rettssikkerhet</w:t>
      </w:r>
      <w:r w:rsidR="005452B3" w:rsidRPr="003F26E2">
        <w:rPr>
          <w:noProof/>
          <w:color w:val="000000" w:themeColor="text1"/>
          <w:sz w:val="22"/>
        </w:rPr>
        <w:t>en</w:t>
      </w:r>
      <w:r w:rsidR="00FC10F4" w:rsidRPr="003F26E2">
        <w:rPr>
          <w:noProof/>
          <w:color w:val="000000" w:themeColor="text1"/>
          <w:sz w:val="22"/>
        </w:rPr>
        <w:t xml:space="preserve"> på området</w:t>
      </w:r>
      <w:r w:rsidR="00D94422" w:rsidRPr="003F26E2">
        <w:rPr>
          <w:noProof/>
          <w:color w:val="000000" w:themeColor="text1"/>
          <w:sz w:val="22"/>
        </w:rPr>
        <w:t xml:space="preserve">. </w:t>
      </w:r>
      <w:r w:rsidR="00D35125" w:rsidRPr="003F26E2">
        <w:rPr>
          <w:noProof/>
          <w:color w:val="000000" w:themeColor="text1"/>
          <w:sz w:val="22"/>
        </w:rPr>
        <w:t xml:space="preserve">Å hevde at hensynet til private parter og barnet utelukkende taler for lukkede dører, gir etter vår mening et skjevt bilde av situasjonen. </w:t>
      </w:r>
    </w:p>
    <w:p w14:paraId="511CF690" w14:textId="2D9F0377" w:rsidR="00073598" w:rsidRPr="003F26E2" w:rsidRDefault="00073598" w:rsidP="00073598">
      <w:pPr>
        <w:spacing w:line="254" w:lineRule="auto"/>
        <w:rPr>
          <w:color w:val="000000" w:themeColor="text1"/>
          <w:sz w:val="22"/>
        </w:rPr>
      </w:pPr>
      <w:r w:rsidRPr="003F26E2">
        <w:rPr>
          <w:color w:val="000000" w:themeColor="text1"/>
          <w:sz w:val="22"/>
        </w:rPr>
        <w:t xml:space="preserve">Stavanger Aftenblad publiserte </w:t>
      </w:r>
      <w:r w:rsidR="00FF0E31" w:rsidRPr="003F26E2">
        <w:rPr>
          <w:color w:val="000000" w:themeColor="text1"/>
          <w:sz w:val="22"/>
        </w:rPr>
        <w:t>i</w:t>
      </w:r>
      <w:r w:rsidRPr="003F26E2">
        <w:rPr>
          <w:color w:val="000000" w:themeColor="text1"/>
          <w:sz w:val="22"/>
        </w:rPr>
        <w:t xml:space="preserve"> 2016 dokumentaren «Glassjenta» om tenåringen «</w:t>
      </w:r>
      <w:proofErr w:type="spellStart"/>
      <w:proofErr w:type="gramStart"/>
      <w:r w:rsidRPr="003F26E2">
        <w:rPr>
          <w:color w:val="000000" w:themeColor="text1"/>
          <w:sz w:val="22"/>
        </w:rPr>
        <w:t>Ida»s</w:t>
      </w:r>
      <w:proofErr w:type="spellEnd"/>
      <w:proofErr w:type="gramEnd"/>
      <w:r w:rsidRPr="003F26E2">
        <w:rPr>
          <w:color w:val="000000" w:themeColor="text1"/>
          <w:sz w:val="22"/>
        </w:rPr>
        <w:t xml:space="preserve"> halvannet år på barnevernsinstitusjon. Den utløste tidenes største offentlige gransking av en enkelt barnevernssak. Granskingsrapporten «Dei forsto meg </w:t>
      </w:r>
      <w:proofErr w:type="spellStart"/>
      <w:r w:rsidRPr="003F26E2">
        <w:rPr>
          <w:color w:val="000000" w:themeColor="text1"/>
          <w:sz w:val="22"/>
        </w:rPr>
        <w:t>ikkje</w:t>
      </w:r>
      <w:proofErr w:type="spellEnd"/>
      <w:r w:rsidRPr="003F26E2">
        <w:rPr>
          <w:color w:val="000000" w:themeColor="text1"/>
          <w:sz w:val="22"/>
        </w:rPr>
        <w:t xml:space="preserve">» var knusende overfor barnevernet, institusjoner, helseforetakene og tilsynsmyndighetene. Det ble påvist systemsvikt, uforsvarlig behandling og til sammen 15 lovbrudd. Granskerne – som var fylkesmennene i Hordaland, Rogaland og Troms - kom med 33 forslag til systemforbedringer nasjonalt. Regjeringen og myndighetene fulgte opp flere av forslagene. </w:t>
      </w:r>
    </w:p>
    <w:p w14:paraId="5F2BC542" w14:textId="55F12BA5" w:rsidR="00073598" w:rsidRPr="003F26E2" w:rsidRDefault="00073598" w:rsidP="00073598">
      <w:pPr>
        <w:spacing w:line="254" w:lineRule="auto"/>
        <w:rPr>
          <w:color w:val="000000" w:themeColor="text1"/>
          <w:sz w:val="22"/>
        </w:rPr>
      </w:pPr>
      <w:r w:rsidRPr="003F26E2">
        <w:rPr>
          <w:color w:val="000000" w:themeColor="text1"/>
          <w:sz w:val="22"/>
        </w:rPr>
        <w:t>Glassjenta-saken startet med at Stavanger Aftenblads journalist fikk et sjeldent innpass i «</w:t>
      </w:r>
      <w:proofErr w:type="spellStart"/>
      <w:proofErr w:type="gramStart"/>
      <w:r w:rsidRPr="003F26E2">
        <w:rPr>
          <w:color w:val="000000" w:themeColor="text1"/>
          <w:sz w:val="22"/>
        </w:rPr>
        <w:t>Ida»s</w:t>
      </w:r>
      <w:proofErr w:type="spellEnd"/>
      <w:proofErr w:type="gramEnd"/>
      <w:r w:rsidRPr="003F26E2">
        <w:rPr>
          <w:color w:val="000000" w:themeColor="text1"/>
          <w:sz w:val="22"/>
        </w:rPr>
        <w:t xml:space="preserve"> klagebehandling av en avgjørelse i fylkesnemnda. Barnevernstjenesten sa nei til at journalisten skulle få adgang. «Ida» og hennes mor sa ja. Dommeren besluttet å lytte til dem. At døre</w:t>
      </w:r>
      <w:r w:rsidR="00EE223B" w:rsidRPr="003F26E2">
        <w:rPr>
          <w:color w:val="000000" w:themeColor="text1"/>
          <w:sz w:val="22"/>
        </w:rPr>
        <w:t>n</w:t>
      </w:r>
      <w:r w:rsidRPr="003F26E2">
        <w:rPr>
          <w:color w:val="000000" w:themeColor="text1"/>
          <w:sz w:val="22"/>
        </w:rPr>
        <w:t>e ble åpnet for journalisten</w:t>
      </w:r>
      <w:r w:rsidR="00EE223B" w:rsidRPr="003F26E2">
        <w:rPr>
          <w:color w:val="000000" w:themeColor="text1"/>
          <w:sz w:val="22"/>
        </w:rPr>
        <w:t>,</w:t>
      </w:r>
      <w:r w:rsidRPr="003F26E2">
        <w:rPr>
          <w:color w:val="000000" w:themeColor="text1"/>
          <w:sz w:val="22"/>
        </w:rPr>
        <w:t xml:space="preserve"> ga en innsikt som gjorde dokumentaren «Glassjenta» mulig. </w:t>
      </w:r>
    </w:p>
    <w:p w14:paraId="2D3B51BD" w14:textId="48605E67" w:rsidR="00073598" w:rsidRPr="003F26E2" w:rsidRDefault="00705057" w:rsidP="00073598">
      <w:pPr>
        <w:spacing w:line="254" w:lineRule="auto"/>
        <w:rPr>
          <w:color w:val="000000" w:themeColor="text1"/>
          <w:sz w:val="22"/>
        </w:rPr>
      </w:pPr>
      <w:r w:rsidRPr="003F26E2">
        <w:rPr>
          <w:color w:val="000000" w:themeColor="text1"/>
          <w:sz w:val="22"/>
        </w:rPr>
        <w:t xml:space="preserve">Forslaget til ny </w:t>
      </w:r>
      <w:r w:rsidR="00073598" w:rsidRPr="003F26E2">
        <w:rPr>
          <w:color w:val="000000" w:themeColor="text1"/>
          <w:sz w:val="22"/>
        </w:rPr>
        <w:t xml:space="preserve">barnevernslov betyr i praksis at journalister nektes en slik innsikt, selv om barna og deres foreldre skulle samtykke til åpne dører. Det kan ha store konsekvenser for barnas rettssikkerhet, for pressens mulighet til å utøve sitt samfunnsoppdrag og for den offentlige debatten om barnevernet. </w:t>
      </w:r>
    </w:p>
    <w:p w14:paraId="7FE56442" w14:textId="0694EBEB" w:rsidR="0039763E" w:rsidRPr="003F26E2" w:rsidRDefault="0039763E" w:rsidP="000E4DD9">
      <w:pPr>
        <w:rPr>
          <w:noProof/>
          <w:color w:val="000000" w:themeColor="text1"/>
          <w:sz w:val="22"/>
        </w:rPr>
      </w:pPr>
      <w:r w:rsidRPr="003F26E2">
        <w:rPr>
          <w:noProof/>
          <w:color w:val="000000" w:themeColor="text1"/>
          <w:sz w:val="22"/>
        </w:rPr>
        <w:t xml:space="preserve">Mediene har et presseetisk ansvar for å </w:t>
      </w:r>
      <w:r w:rsidR="00EF4E6E" w:rsidRPr="003F26E2">
        <w:rPr>
          <w:noProof/>
          <w:color w:val="000000" w:themeColor="text1"/>
          <w:sz w:val="22"/>
        </w:rPr>
        <w:t xml:space="preserve">vurdere </w:t>
      </w:r>
      <w:r w:rsidR="00744651" w:rsidRPr="003F26E2">
        <w:rPr>
          <w:noProof/>
          <w:color w:val="000000" w:themeColor="text1"/>
          <w:sz w:val="22"/>
        </w:rPr>
        <w:t xml:space="preserve">hvilke </w:t>
      </w:r>
      <w:r w:rsidR="00EF4E6E" w:rsidRPr="003F26E2">
        <w:rPr>
          <w:noProof/>
          <w:color w:val="000000" w:themeColor="text1"/>
          <w:sz w:val="22"/>
        </w:rPr>
        <w:t>konsekvense</w:t>
      </w:r>
      <w:r w:rsidR="00744651" w:rsidRPr="003F26E2">
        <w:rPr>
          <w:noProof/>
          <w:color w:val="000000" w:themeColor="text1"/>
          <w:sz w:val="22"/>
        </w:rPr>
        <w:t xml:space="preserve">r </w:t>
      </w:r>
      <w:r w:rsidR="00EF4E6E" w:rsidRPr="003F26E2">
        <w:rPr>
          <w:noProof/>
          <w:color w:val="000000" w:themeColor="text1"/>
          <w:sz w:val="22"/>
        </w:rPr>
        <w:t xml:space="preserve">omtale </w:t>
      </w:r>
      <w:r w:rsidR="00744651" w:rsidRPr="003F26E2">
        <w:rPr>
          <w:noProof/>
          <w:color w:val="000000" w:themeColor="text1"/>
          <w:sz w:val="22"/>
        </w:rPr>
        <w:t xml:space="preserve">kan få for </w:t>
      </w:r>
      <w:r w:rsidR="00EF4E6E" w:rsidRPr="003F26E2">
        <w:rPr>
          <w:noProof/>
          <w:color w:val="000000" w:themeColor="text1"/>
          <w:sz w:val="22"/>
        </w:rPr>
        <w:t>barn</w:t>
      </w:r>
      <w:r w:rsidR="00744651" w:rsidRPr="003F26E2">
        <w:rPr>
          <w:noProof/>
          <w:color w:val="000000" w:themeColor="text1"/>
          <w:sz w:val="22"/>
        </w:rPr>
        <w:t>et</w:t>
      </w:r>
      <w:r w:rsidR="00EF4E6E" w:rsidRPr="003F26E2">
        <w:rPr>
          <w:noProof/>
          <w:color w:val="000000" w:themeColor="text1"/>
          <w:sz w:val="22"/>
        </w:rPr>
        <w:t xml:space="preserve"> etter Vær Varsom-plakaten punkt 4.8. </w:t>
      </w:r>
      <w:r w:rsidR="00453D24" w:rsidRPr="003F26E2">
        <w:rPr>
          <w:noProof/>
          <w:color w:val="000000" w:themeColor="text1"/>
          <w:sz w:val="22"/>
        </w:rPr>
        <w:t xml:space="preserve">Dette gjelder også når foresatte har gitt samtykke til eksponering. </w:t>
      </w:r>
      <w:r w:rsidR="00EF4E6E" w:rsidRPr="003F26E2">
        <w:rPr>
          <w:noProof/>
          <w:color w:val="000000" w:themeColor="text1"/>
          <w:sz w:val="22"/>
        </w:rPr>
        <w:t xml:space="preserve">Barns identitet skal som hovedregel ikke </w:t>
      </w:r>
      <w:r w:rsidR="00303652" w:rsidRPr="003F26E2">
        <w:rPr>
          <w:noProof/>
          <w:color w:val="000000" w:themeColor="text1"/>
          <w:sz w:val="22"/>
        </w:rPr>
        <w:t>r</w:t>
      </w:r>
      <w:r w:rsidR="00EF4E6E" w:rsidRPr="003F26E2">
        <w:rPr>
          <w:noProof/>
          <w:color w:val="000000" w:themeColor="text1"/>
          <w:sz w:val="22"/>
        </w:rPr>
        <w:t>øpes i barnevernsaker</w:t>
      </w:r>
      <w:r w:rsidR="00D1249A" w:rsidRPr="003F26E2">
        <w:rPr>
          <w:noProof/>
          <w:color w:val="000000" w:themeColor="text1"/>
          <w:sz w:val="22"/>
        </w:rPr>
        <w:t>, familietvister eller rettssaker. Ved å få tilgang til hele grunnlaget for saken, er det mulig å gi et mer fullstendig og korrekt bilde</w:t>
      </w:r>
      <w:r w:rsidR="00DE094B" w:rsidRPr="003F26E2">
        <w:rPr>
          <w:noProof/>
          <w:color w:val="000000" w:themeColor="text1"/>
          <w:sz w:val="22"/>
        </w:rPr>
        <w:t xml:space="preserve">, noe som totalt sett gagner samfunnet. Videre blir det mulig å ettergå for eksempel sakkyndige vurderinger, både i enkeltsaker og gjennom å sammenligne flere saker. </w:t>
      </w:r>
    </w:p>
    <w:p w14:paraId="03A47DD6" w14:textId="29F74469" w:rsidR="000B02B0" w:rsidRPr="003F26E2" w:rsidRDefault="00A46C93" w:rsidP="000E4DD9">
      <w:pPr>
        <w:rPr>
          <w:noProof/>
          <w:color w:val="000000" w:themeColor="text1"/>
          <w:sz w:val="22"/>
        </w:rPr>
      </w:pPr>
      <w:r w:rsidRPr="003F26E2">
        <w:rPr>
          <w:noProof/>
          <w:color w:val="000000" w:themeColor="text1"/>
          <w:sz w:val="22"/>
        </w:rPr>
        <w:lastRenderedPageBreak/>
        <w:t>Etter NJs syn bør parten</w:t>
      </w:r>
      <w:r w:rsidR="000572EB" w:rsidRPr="003F26E2">
        <w:rPr>
          <w:noProof/>
          <w:color w:val="000000" w:themeColor="text1"/>
          <w:sz w:val="22"/>
        </w:rPr>
        <w:t xml:space="preserve">enes ønske om åpenhet </w:t>
      </w:r>
      <w:r w:rsidRPr="003F26E2">
        <w:rPr>
          <w:noProof/>
          <w:color w:val="000000" w:themeColor="text1"/>
          <w:sz w:val="22"/>
        </w:rPr>
        <w:t>være avgjørende i spørsmål om forhandlingene skal skje hel</w:t>
      </w:r>
      <w:r w:rsidR="00795578" w:rsidRPr="003F26E2">
        <w:rPr>
          <w:noProof/>
          <w:color w:val="000000" w:themeColor="text1"/>
          <w:sz w:val="22"/>
        </w:rPr>
        <w:t>t</w:t>
      </w:r>
      <w:r w:rsidRPr="003F26E2">
        <w:rPr>
          <w:noProof/>
          <w:color w:val="000000" w:themeColor="text1"/>
          <w:sz w:val="22"/>
        </w:rPr>
        <w:t xml:space="preserve"> eller delvis for åpne dører. Vi mener også at det bør legges til rette for at forhandlingene i fylkesnemnda kan refereres fra, når dette kan skje i betryggende former. </w:t>
      </w:r>
      <w:r w:rsidR="00D077F5" w:rsidRPr="003F26E2">
        <w:rPr>
          <w:noProof/>
          <w:color w:val="000000" w:themeColor="text1"/>
          <w:sz w:val="22"/>
        </w:rPr>
        <w:t xml:space="preserve">Dette vil gi en bedre sammenheng med øvrig lovverk, ettersom </w:t>
      </w:r>
      <w:r w:rsidR="00C31376" w:rsidRPr="003F26E2">
        <w:rPr>
          <w:noProof/>
          <w:color w:val="000000" w:themeColor="text1"/>
          <w:sz w:val="22"/>
        </w:rPr>
        <w:t xml:space="preserve">partenes ønske om åpenhet </w:t>
      </w:r>
      <w:r w:rsidR="00B10A7B" w:rsidRPr="003F26E2">
        <w:rPr>
          <w:noProof/>
          <w:color w:val="000000" w:themeColor="text1"/>
          <w:sz w:val="22"/>
        </w:rPr>
        <w:t xml:space="preserve">er det som gjelder i tingretten ved saker om </w:t>
      </w:r>
      <w:r w:rsidR="00C31376" w:rsidRPr="003F26E2">
        <w:rPr>
          <w:noProof/>
          <w:color w:val="000000" w:themeColor="text1"/>
          <w:sz w:val="22"/>
        </w:rPr>
        <w:t>mindreårige og seksuelle overgrep</w:t>
      </w:r>
      <w:r w:rsidR="00A73FE9" w:rsidRPr="003F26E2">
        <w:rPr>
          <w:noProof/>
          <w:color w:val="000000" w:themeColor="text1"/>
          <w:sz w:val="22"/>
        </w:rPr>
        <w:t xml:space="preserve">, familievold etc. Det er ingen grunn til at det skal være strengere regler ved referering av saker som behandles i fylkesnemnda enn nevnte saker i tingretten. </w:t>
      </w:r>
      <w:r w:rsidR="004A25C3" w:rsidRPr="003F26E2">
        <w:rPr>
          <w:rFonts w:cs="Times New Roman"/>
          <w:color w:val="000000" w:themeColor="text1"/>
          <w:sz w:val="22"/>
        </w:rPr>
        <w:t xml:space="preserve">Vi har også en langvarig tradisjon for at </w:t>
      </w:r>
      <w:r w:rsidR="00FA2BCE" w:rsidRPr="003F26E2">
        <w:rPr>
          <w:rFonts w:cs="Times New Roman"/>
          <w:color w:val="000000" w:themeColor="text1"/>
          <w:sz w:val="22"/>
        </w:rPr>
        <w:t xml:space="preserve">journalistene </w:t>
      </w:r>
      <w:r w:rsidR="004A25C3" w:rsidRPr="003F26E2">
        <w:rPr>
          <w:rFonts w:cs="Times New Roman"/>
          <w:color w:val="000000" w:themeColor="text1"/>
          <w:sz w:val="22"/>
        </w:rPr>
        <w:t>som får være til</w:t>
      </w:r>
      <w:r w:rsidR="0055582E" w:rsidRPr="003F26E2">
        <w:rPr>
          <w:rFonts w:cs="Times New Roman"/>
          <w:color w:val="000000" w:themeColor="text1"/>
          <w:sz w:val="22"/>
        </w:rPr>
        <w:t xml:space="preserve"> </w:t>
      </w:r>
      <w:r w:rsidR="004A25C3" w:rsidRPr="003F26E2">
        <w:rPr>
          <w:rFonts w:cs="Times New Roman"/>
          <w:color w:val="000000" w:themeColor="text1"/>
          <w:sz w:val="22"/>
        </w:rPr>
        <w:t xml:space="preserve">stede, følger de anvisninger som gis av retten med hensyn til hva som kan gjengis offentlig og på hvilke premisser – blant annet </w:t>
      </w:r>
      <w:proofErr w:type="gramStart"/>
      <w:r w:rsidR="004A25C3" w:rsidRPr="003F26E2">
        <w:rPr>
          <w:rFonts w:cs="Times New Roman"/>
          <w:color w:val="000000" w:themeColor="text1"/>
          <w:sz w:val="22"/>
        </w:rPr>
        <w:t>hva gjelder</w:t>
      </w:r>
      <w:proofErr w:type="gramEnd"/>
      <w:r w:rsidR="004A25C3" w:rsidRPr="003F26E2">
        <w:rPr>
          <w:rFonts w:cs="Times New Roman"/>
          <w:color w:val="000000" w:themeColor="text1"/>
          <w:sz w:val="22"/>
        </w:rPr>
        <w:t xml:space="preserve"> anonymisering. Vi kjenner knapt til at det har vært tilfeller hvor domstolene har funnet at disse premissene har blitt brutt av medienes representanter.</w:t>
      </w:r>
    </w:p>
    <w:p w14:paraId="3158F13F" w14:textId="18BDF631" w:rsidR="000B02B0" w:rsidRPr="003F26E2" w:rsidRDefault="000B02B0">
      <w:pPr>
        <w:rPr>
          <w:noProof/>
          <w:color w:val="000000" w:themeColor="text1"/>
          <w:sz w:val="22"/>
        </w:rPr>
      </w:pPr>
    </w:p>
    <w:p w14:paraId="3CE7513D" w14:textId="3C2BCE36" w:rsidR="00FC2940" w:rsidRPr="003F26E2" w:rsidRDefault="009D047B" w:rsidP="000E4DD9">
      <w:pPr>
        <w:rPr>
          <w:b/>
          <w:bCs/>
          <w:noProof/>
          <w:color w:val="000000" w:themeColor="text1"/>
          <w:sz w:val="22"/>
        </w:rPr>
      </w:pPr>
      <w:r w:rsidRPr="003F26E2">
        <w:rPr>
          <w:b/>
          <w:bCs/>
          <w:noProof/>
          <w:color w:val="000000" w:themeColor="text1"/>
          <w:sz w:val="22"/>
        </w:rPr>
        <w:t xml:space="preserve">Vi fremmer derfor følgende alternative </w:t>
      </w:r>
      <w:r w:rsidR="00F14C54" w:rsidRPr="003F26E2">
        <w:rPr>
          <w:b/>
          <w:bCs/>
          <w:noProof/>
          <w:color w:val="000000" w:themeColor="text1"/>
          <w:sz w:val="22"/>
        </w:rPr>
        <w:t>lovformulering i u</w:t>
      </w:r>
      <w:r w:rsidR="004C7BD6" w:rsidRPr="003F26E2">
        <w:rPr>
          <w:b/>
          <w:bCs/>
          <w:noProof/>
          <w:color w:val="000000" w:themeColor="text1"/>
          <w:sz w:val="22"/>
        </w:rPr>
        <w:t>tkast</w:t>
      </w:r>
      <w:r w:rsidR="00F14C54" w:rsidRPr="003F26E2">
        <w:rPr>
          <w:b/>
          <w:bCs/>
          <w:noProof/>
          <w:color w:val="000000" w:themeColor="text1"/>
          <w:sz w:val="22"/>
        </w:rPr>
        <w:t xml:space="preserve">ets </w:t>
      </w:r>
      <w:r w:rsidR="004C7BD6" w:rsidRPr="003F26E2">
        <w:rPr>
          <w:b/>
          <w:bCs/>
          <w:noProof/>
          <w:color w:val="000000" w:themeColor="text1"/>
          <w:sz w:val="22"/>
        </w:rPr>
        <w:t>§ 14-1</w:t>
      </w:r>
      <w:r w:rsidR="00EE39C2" w:rsidRPr="003F26E2">
        <w:rPr>
          <w:b/>
          <w:bCs/>
          <w:noProof/>
          <w:color w:val="000000" w:themeColor="text1"/>
          <w:sz w:val="22"/>
        </w:rPr>
        <w:t>7</w:t>
      </w:r>
      <w:r w:rsidR="008F4645" w:rsidRPr="003F26E2">
        <w:rPr>
          <w:b/>
          <w:bCs/>
          <w:noProof/>
          <w:color w:val="000000" w:themeColor="text1"/>
          <w:sz w:val="22"/>
        </w:rPr>
        <w:t xml:space="preserve"> Møter for lukkede dører</w:t>
      </w:r>
      <w:r w:rsidR="00F14C54" w:rsidRPr="003F26E2">
        <w:rPr>
          <w:b/>
          <w:bCs/>
          <w:noProof/>
          <w:color w:val="000000" w:themeColor="text1"/>
          <w:sz w:val="22"/>
        </w:rPr>
        <w:t>:</w:t>
      </w:r>
    </w:p>
    <w:p w14:paraId="32F24769" w14:textId="0158EA31" w:rsidR="004104FC" w:rsidRPr="003F26E2" w:rsidRDefault="0058013C" w:rsidP="000E4DD9">
      <w:pPr>
        <w:rPr>
          <w:noProof/>
          <w:color w:val="000000" w:themeColor="text1"/>
          <w:sz w:val="22"/>
        </w:rPr>
      </w:pPr>
      <w:r w:rsidRPr="003F26E2">
        <w:rPr>
          <w:noProof/>
          <w:color w:val="000000" w:themeColor="text1"/>
          <w:sz w:val="22"/>
        </w:rPr>
        <w:t xml:space="preserve">(1) </w:t>
      </w:r>
      <w:r w:rsidR="008F4645" w:rsidRPr="003F26E2">
        <w:rPr>
          <w:noProof/>
          <w:color w:val="000000" w:themeColor="text1"/>
          <w:sz w:val="22"/>
        </w:rPr>
        <w:t xml:space="preserve">Nemndas møter holdes for lukkede dører. </w:t>
      </w:r>
    </w:p>
    <w:p w14:paraId="7FB55E5B" w14:textId="0282C78C" w:rsidR="00EE39C2" w:rsidRPr="003F26E2" w:rsidRDefault="00AB728F" w:rsidP="000E4DD9">
      <w:pPr>
        <w:rPr>
          <w:noProof/>
          <w:color w:val="000000" w:themeColor="text1"/>
          <w:sz w:val="22"/>
        </w:rPr>
      </w:pPr>
      <w:r w:rsidRPr="003F26E2">
        <w:rPr>
          <w:i/>
          <w:iCs/>
          <w:noProof/>
          <w:color w:val="000000" w:themeColor="text1"/>
          <w:sz w:val="22"/>
        </w:rPr>
        <w:t xml:space="preserve">(2) </w:t>
      </w:r>
      <w:r w:rsidR="00EE39C2" w:rsidRPr="003F26E2">
        <w:rPr>
          <w:i/>
          <w:iCs/>
          <w:noProof/>
          <w:color w:val="000000" w:themeColor="text1"/>
          <w:sz w:val="22"/>
        </w:rPr>
        <w:t>Hvis partene begjærer det eller samtykker, skal møtet holdes helt eller delvis for åpne dører</w:t>
      </w:r>
      <w:r w:rsidR="00FD6595" w:rsidRPr="003F26E2">
        <w:rPr>
          <w:i/>
          <w:iCs/>
          <w:noProof/>
          <w:color w:val="000000" w:themeColor="text1"/>
          <w:sz w:val="22"/>
        </w:rPr>
        <w:t xml:space="preserve">. Dette </w:t>
      </w:r>
      <w:r w:rsidR="00EE39C2" w:rsidRPr="003F26E2">
        <w:rPr>
          <w:i/>
          <w:iCs/>
          <w:noProof/>
          <w:color w:val="000000" w:themeColor="text1"/>
          <w:sz w:val="22"/>
        </w:rPr>
        <w:t xml:space="preserve">med mindre </w:t>
      </w:r>
      <w:r w:rsidRPr="003F26E2">
        <w:rPr>
          <w:i/>
          <w:iCs/>
          <w:noProof/>
          <w:color w:val="000000" w:themeColor="text1"/>
          <w:sz w:val="22"/>
        </w:rPr>
        <w:t xml:space="preserve">nemnda finner </w:t>
      </w:r>
      <w:r w:rsidR="00597F4D" w:rsidRPr="003F26E2">
        <w:rPr>
          <w:i/>
          <w:iCs/>
          <w:noProof/>
          <w:color w:val="000000" w:themeColor="text1"/>
          <w:sz w:val="22"/>
        </w:rPr>
        <w:t xml:space="preserve">det tvingende nødvendig å holde dørene lukket </w:t>
      </w:r>
      <w:r w:rsidRPr="003F26E2">
        <w:rPr>
          <w:i/>
          <w:iCs/>
          <w:noProof/>
          <w:color w:val="000000" w:themeColor="text1"/>
          <w:sz w:val="22"/>
        </w:rPr>
        <w:t>av hensyn til barnets beste.</w:t>
      </w:r>
      <w:r w:rsidRPr="003F26E2">
        <w:rPr>
          <w:noProof/>
          <w:color w:val="000000" w:themeColor="text1"/>
          <w:sz w:val="22"/>
        </w:rPr>
        <w:t xml:space="preserve"> </w:t>
      </w:r>
    </w:p>
    <w:p w14:paraId="1E703D4E" w14:textId="23F885DC" w:rsidR="004D4799" w:rsidRPr="003F26E2" w:rsidRDefault="00D82CD9" w:rsidP="004D4799">
      <w:pPr>
        <w:rPr>
          <w:i/>
          <w:iCs/>
          <w:color w:val="000000" w:themeColor="text1"/>
          <w:sz w:val="22"/>
        </w:rPr>
      </w:pPr>
      <w:r w:rsidRPr="003F26E2">
        <w:rPr>
          <w:i/>
          <w:iCs/>
          <w:color w:val="000000" w:themeColor="text1"/>
          <w:sz w:val="22"/>
        </w:rPr>
        <w:t xml:space="preserve">(3) </w:t>
      </w:r>
      <w:r w:rsidR="00711E7F" w:rsidRPr="003F26E2">
        <w:rPr>
          <w:i/>
          <w:iCs/>
          <w:color w:val="000000" w:themeColor="text1"/>
          <w:sz w:val="22"/>
        </w:rPr>
        <w:t xml:space="preserve">Hvis partene begjærer det eller samtykker til det, bør personer som har tilknytning til en av partene, få være til stede under forhandlingene. </w:t>
      </w:r>
      <w:r w:rsidR="003F23A9" w:rsidRPr="003F26E2">
        <w:rPr>
          <w:i/>
          <w:iCs/>
          <w:color w:val="000000" w:themeColor="text1"/>
          <w:sz w:val="22"/>
        </w:rPr>
        <w:t>Det samme gjelder for personer som ønsker å være til stede i o</w:t>
      </w:r>
      <w:r w:rsidR="00C40C13" w:rsidRPr="003F26E2">
        <w:rPr>
          <w:i/>
          <w:iCs/>
          <w:color w:val="000000" w:themeColor="text1"/>
          <w:sz w:val="22"/>
        </w:rPr>
        <w:t>p</w:t>
      </w:r>
      <w:r w:rsidR="003F23A9" w:rsidRPr="003F26E2">
        <w:rPr>
          <w:i/>
          <w:iCs/>
          <w:color w:val="000000" w:themeColor="text1"/>
          <w:sz w:val="22"/>
        </w:rPr>
        <w:t>plysnings</w:t>
      </w:r>
      <w:r w:rsidR="00951369" w:rsidRPr="003F26E2">
        <w:rPr>
          <w:i/>
          <w:iCs/>
          <w:color w:val="000000" w:themeColor="text1"/>
          <w:sz w:val="22"/>
        </w:rPr>
        <w:t>-, opplærings- eller forskningsøyemed. Nemnda kan på samme vilkår gi personer adgang til å være til stede ved</w:t>
      </w:r>
      <w:r w:rsidR="00C40C13" w:rsidRPr="003F26E2">
        <w:rPr>
          <w:i/>
          <w:iCs/>
          <w:color w:val="000000" w:themeColor="text1"/>
          <w:sz w:val="22"/>
        </w:rPr>
        <w:t xml:space="preserve"> nemndas rådslagningsmøte når det skjer i forskningsøyemed. </w:t>
      </w:r>
      <w:r w:rsidR="004D4799" w:rsidRPr="003F26E2">
        <w:rPr>
          <w:i/>
          <w:iCs/>
          <w:color w:val="000000" w:themeColor="text1"/>
          <w:sz w:val="22"/>
        </w:rPr>
        <w:t xml:space="preserve">Dette gjelder ikke hvis nemnda </w:t>
      </w:r>
      <w:r w:rsidR="008A54A8" w:rsidRPr="003F26E2">
        <w:rPr>
          <w:i/>
          <w:iCs/>
          <w:color w:val="000000" w:themeColor="text1"/>
          <w:sz w:val="22"/>
        </w:rPr>
        <w:t xml:space="preserve">finner det tvingende nødvendig at tilstedeværelse </w:t>
      </w:r>
      <w:r w:rsidR="004D4799" w:rsidRPr="003F26E2">
        <w:rPr>
          <w:i/>
          <w:iCs/>
          <w:color w:val="000000" w:themeColor="text1"/>
          <w:sz w:val="22"/>
        </w:rPr>
        <w:t>ikke bør skje av hensyn til barnets beste.</w:t>
      </w:r>
    </w:p>
    <w:p w14:paraId="59DC86B8" w14:textId="63E254C2" w:rsidR="002463BC" w:rsidRPr="003F26E2" w:rsidRDefault="00EA3DE2" w:rsidP="000E4DD9">
      <w:pPr>
        <w:rPr>
          <w:i/>
          <w:iCs/>
          <w:color w:val="000000" w:themeColor="text1"/>
          <w:sz w:val="22"/>
        </w:rPr>
      </w:pPr>
      <w:r w:rsidRPr="003F26E2">
        <w:rPr>
          <w:i/>
          <w:iCs/>
          <w:color w:val="000000" w:themeColor="text1"/>
          <w:sz w:val="22"/>
        </w:rPr>
        <w:t xml:space="preserve">(4) </w:t>
      </w:r>
      <w:r w:rsidR="00191412" w:rsidRPr="003F26E2">
        <w:rPr>
          <w:i/>
          <w:iCs/>
          <w:color w:val="000000" w:themeColor="text1"/>
          <w:sz w:val="22"/>
        </w:rPr>
        <w:t>Når møtet holdes for lukkede dører kan nemnda nedlegge referatforbud</w:t>
      </w:r>
      <w:r w:rsidR="00965D38" w:rsidRPr="003F26E2">
        <w:rPr>
          <w:i/>
          <w:iCs/>
          <w:color w:val="000000" w:themeColor="text1"/>
          <w:sz w:val="22"/>
        </w:rPr>
        <w:t xml:space="preserve"> eller </w:t>
      </w:r>
      <w:r w:rsidR="00191412" w:rsidRPr="003F26E2">
        <w:rPr>
          <w:i/>
          <w:iCs/>
          <w:color w:val="000000" w:themeColor="text1"/>
          <w:sz w:val="22"/>
        </w:rPr>
        <w:t xml:space="preserve">taushetsplikt, </w:t>
      </w:r>
      <w:r w:rsidR="00965D38" w:rsidRPr="003F26E2">
        <w:rPr>
          <w:i/>
          <w:iCs/>
          <w:color w:val="000000" w:themeColor="text1"/>
          <w:sz w:val="22"/>
        </w:rPr>
        <w:t xml:space="preserve">men bare dersom dette vurderes som tvingende nødvendig av hensyn til barnets beste. </w:t>
      </w:r>
    </w:p>
    <w:p w14:paraId="5652AC9E" w14:textId="3CB50629" w:rsidR="00AD679C" w:rsidRPr="003F26E2" w:rsidRDefault="00AD679C" w:rsidP="000E4DD9">
      <w:pPr>
        <w:rPr>
          <w:i/>
          <w:iCs/>
          <w:color w:val="000000" w:themeColor="text1"/>
          <w:sz w:val="22"/>
        </w:rPr>
      </w:pPr>
    </w:p>
    <w:p w14:paraId="07BA27CB" w14:textId="0B954282" w:rsidR="00AD679C" w:rsidRPr="003F26E2" w:rsidRDefault="00AD679C" w:rsidP="000E4DD9">
      <w:pPr>
        <w:rPr>
          <w:i/>
          <w:iCs/>
          <w:color w:val="000000" w:themeColor="text1"/>
          <w:sz w:val="22"/>
        </w:rPr>
      </w:pPr>
    </w:p>
    <w:sectPr w:rsidR="00AD679C" w:rsidRPr="003F26E2" w:rsidSect="009F10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06C58" w14:textId="77777777" w:rsidR="00427C3E" w:rsidRDefault="00427C3E" w:rsidP="00484005">
      <w:pPr>
        <w:spacing w:after="0" w:line="240" w:lineRule="auto"/>
      </w:pPr>
      <w:r>
        <w:separator/>
      </w:r>
    </w:p>
  </w:endnote>
  <w:endnote w:type="continuationSeparator" w:id="0">
    <w:p w14:paraId="3B380D3B" w14:textId="77777777" w:rsidR="00427C3E" w:rsidRDefault="00427C3E" w:rsidP="00484005">
      <w:pPr>
        <w:spacing w:after="0" w:line="240" w:lineRule="auto"/>
      </w:pPr>
      <w:r>
        <w:continuationSeparator/>
      </w:r>
    </w:p>
  </w:endnote>
  <w:endnote w:type="continuationNotice" w:id="1">
    <w:p w14:paraId="3D0ADA6A" w14:textId="77777777" w:rsidR="00427C3E" w:rsidRDefault="00427C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ansB W5 Plain">
    <w:altName w:val="Segoe UI Light"/>
    <w:charset w:val="00"/>
    <w:family w:val="auto"/>
    <w:pitch w:val="variable"/>
    <w:sig w:usb0="A000006F" w:usb1="5000200A" w:usb2="00000000" w:usb3="00000000" w:csb0="00000093" w:csb1="00000000"/>
  </w:font>
  <w:font w:name="TheSansB W8 ExtraBold">
    <w:altName w:val="Segoe UI Semibold"/>
    <w:charset w:val="00"/>
    <w:family w:val="auto"/>
    <w:pitch w:val="variable"/>
    <w:sig w:usb0="A000006F" w:usb1="5000200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B9C27" w14:textId="77777777" w:rsidR="00E96CA2" w:rsidRDefault="00E96CA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EB363" w14:textId="77777777" w:rsidR="00484005" w:rsidRPr="002E4D96" w:rsidRDefault="002E4D96" w:rsidP="002E4D96">
    <w:pPr>
      <w:pStyle w:val="Bunntekst"/>
      <w:tabs>
        <w:tab w:val="left" w:pos="5692"/>
      </w:tabs>
      <w:rPr>
        <w:color w:val="7F7F7F" w:themeColor="text1" w:themeTint="80"/>
        <w:sz w:val="16"/>
        <w:szCs w:val="16"/>
      </w:rPr>
    </w:pPr>
    <w:r w:rsidRPr="002E4D96">
      <w:rPr>
        <w:color w:val="7F7F7F" w:themeColor="text1" w:themeTint="80"/>
        <w:sz w:val="16"/>
        <w:szCs w:val="16"/>
      </w:rPr>
      <w:tab/>
    </w:r>
    <w:r w:rsidR="0008269A">
      <w:rPr>
        <w:color w:val="7F7F7F" w:themeColor="text1" w:themeTint="80"/>
        <w:sz w:val="16"/>
        <w:szCs w:val="16"/>
      </w:rPr>
      <w:t>Norsk Journalistlag, s</w:t>
    </w:r>
    <w:r w:rsidR="00484005" w:rsidRPr="002E4D96">
      <w:rPr>
        <w:color w:val="7F7F7F" w:themeColor="text1" w:themeTint="80"/>
        <w:sz w:val="16"/>
        <w:szCs w:val="16"/>
      </w:rPr>
      <w:t xml:space="preserve">ide </w:t>
    </w:r>
    <w:sdt>
      <w:sdtPr>
        <w:rPr>
          <w:color w:val="7F7F7F" w:themeColor="text1" w:themeTint="80"/>
          <w:sz w:val="16"/>
          <w:szCs w:val="16"/>
        </w:rPr>
        <w:id w:val="-1070722191"/>
        <w:docPartObj>
          <w:docPartGallery w:val="Page Numbers (Bottom of Page)"/>
          <w:docPartUnique/>
        </w:docPartObj>
      </w:sdtPr>
      <w:sdtEndPr/>
      <w:sdtContent>
        <w:r w:rsidR="00484005" w:rsidRPr="002E4D96">
          <w:rPr>
            <w:color w:val="7F7F7F" w:themeColor="text1" w:themeTint="80"/>
            <w:sz w:val="16"/>
            <w:szCs w:val="16"/>
          </w:rPr>
          <w:fldChar w:fldCharType="begin"/>
        </w:r>
        <w:r w:rsidR="00484005" w:rsidRPr="002E4D96">
          <w:rPr>
            <w:color w:val="7F7F7F" w:themeColor="text1" w:themeTint="80"/>
            <w:sz w:val="16"/>
            <w:szCs w:val="16"/>
          </w:rPr>
          <w:instrText>PAGE   \* MERGEFORMAT</w:instrText>
        </w:r>
        <w:r w:rsidR="00484005" w:rsidRPr="002E4D96">
          <w:rPr>
            <w:color w:val="7F7F7F" w:themeColor="text1" w:themeTint="80"/>
            <w:sz w:val="16"/>
            <w:szCs w:val="16"/>
          </w:rPr>
          <w:fldChar w:fldCharType="separate"/>
        </w:r>
        <w:r w:rsidR="0008269A">
          <w:rPr>
            <w:noProof/>
            <w:color w:val="7F7F7F" w:themeColor="text1" w:themeTint="80"/>
            <w:sz w:val="16"/>
            <w:szCs w:val="16"/>
          </w:rPr>
          <w:t>2</w:t>
        </w:r>
        <w:r w:rsidR="00484005" w:rsidRPr="002E4D96">
          <w:rPr>
            <w:color w:val="7F7F7F" w:themeColor="text1" w:themeTint="80"/>
            <w:sz w:val="16"/>
            <w:szCs w:val="16"/>
          </w:rPr>
          <w:fldChar w:fldCharType="end"/>
        </w:r>
      </w:sdtContent>
    </w:sdt>
    <w:r w:rsidRPr="002E4D96">
      <w:rPr>
        <w:color w:val="7F7F7F" w:themeColor="text1" w:themeTint="80"/>
        <w:sz w:val="16"/>
        <w:szCs w:val="16"/>
      </w:rPr>
      <w:tab/>
    </w:r>
  </w:p>
  <w:p w14:paraId="0EE49B02" w14:textId="77777777" w:rsidR="00484005" w:rsidRDefault="00484005" w:rsidP="00484005">
    <w:pPr>
      <w:pStyle w:val="Bunnteks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1AF5E" w14:textId="77777777" w:rsidR="00E96CA2" w:rsidRDefault="00E96CA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299D5" w14:textId="77777777" w:rsidR="00427C3E" w:rsidRDefault="00427C3E" w:rsidP="00484005">
      <w:pPr>
        <w:spacing w:after="0" w:line="240" w:lineRule="auto"/>
      </w:pPr>
      <w:r>
        <w:separator/>
      </w:r>
    </w:p>
  </w:footnote>
  <w:footnote w:type="continuationSeparator" w:id="0">
    <w:p w14:paraId="1A67EA16" w14:textId="77777777" w:rsidR="00427C3E" w:rsidRDefault="00427C3E" w:rsidP="00484005">
      <w:pPr>
        <w:spacing w:after="0" w:line="240" w:lineRule="auto"/>
      </w:pPr>
      <w:r>
        <w:continuationSeparator/>
      </w:r>
    </w:p>
  </w:footnote>
  <w:footnote w:type="continuationNotice" w:id="1">
    <w:p w14:paraId="5D31BB73" w14:textId="77777777" w:rsidR="00427C3E" w:rsidRDefault="00427C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12EA5" w14:textId="77777777" w:rsidR="00E96CA2" w:rsidRDefault="00E96CA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AC130" w14:textId="77777777" w:rsidR="00E96CA2" w:rsidRDefault="00E96CA2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4C0AE" w14:textId="77777777" w:rsidR="00D85A99" w:rsidRDefault="003536D4" w:rsidP="0008269A">
    <w:r>
      <w:rPr>
        <w:noProof/>
        <w:lang w:eastAsia="nb-NO"/>
      </w:rPr>
      <w:drawing>
        <wp:inline distT="0" distB="0" distL="0" distR="0" wp14:anchorId="6EE1B583" wp14:editId="63FD6590">
          <wp:extent cx="2228850" cy="427244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jlogo2014_black_red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280" cy="4673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60BE95" w14:textId="77777777" w:rsidR="00D85A99" w:rsidRPr="00996362" w:rsidRDefault="00C01BBB">
    <w:pPr>
      <w:pStyle w:val="Topptekst"/>
      <w:rPr>
        <w:color w:val="7F7F7F" w:themeColor="text1" w:themeTint="80"/>
        <w:sz w:val="16"/>
        <w:szCs w:val="16"/>
      </w:rPr>
    </w:pPr>
    <w:r>
      <w:rPr>
        <w:color w:val="7F7F7F" w:themeColor="text1" w:themeTint="80"/>
        <w:sz w:val="16"/>
        <w:szCs w:val="16"/>
      </w:rPr>
      <w:t>Brugata 19, 8</w:t>
    </w:r>
    <w:r w:rsidR="00E96CA2">
      <w:rPr>
        <w:color w:val="7F7F7F" w:themeColor="text1" w:themeTint="80"/>
        <w:sz w:val="16"/>
        <w:szCs w:val="16"/>
      </w:rPr>
      <w:t xml:space="preserve">. </w:t>
    </w:r>
    <w:proofErr w:type="spellStart"/>
    <w:r w:rsidR="00E96CA2">
      <w:rPr>
        <w:color w:val="7F7F7F" w:themeColor="text1" w:themeTint="80"/>
        <w:sz w:val="16"/>
        <w:szCs w:val="16"/>
      </w:rPr>
      <w:t>etg</w:t>
    </w:r>
    <w:proofErr w:type="spellEnd"/>
    <w:r w:rsidR="00E96CA2">
      <w:rPr>
        <w:color w:val="7F7F7F" w:themeColor="text1" w:themeTint="80"/>
        <w:sz w:val="16"/>
        <w:szCs w:val="16"/>
      </w:rPr>
      <w:t>.</w:t>
    </w:r>
    <w:r>
      <w:rPr>
        <w:color w:val="7F7F7F" w:themeColor="text1" w:themeTint="80"/>
        <w:sz w:val="16"/>
        <w:szCs w:val="16"/>
      </w:rPr>
      <w:t xml:space="preserve"> </w:t>
    </w:r>
    <w:r w:rsidR="00E96CA2">
      <w:rPr>
        <w:color w:val="7F7F7F" w:themeColor="text1" w:themeTint="80"/>
        <w:sz w:val="16"/>
        <w:szCs w:val="16"/>
      </w:rPr>
      <w:t xml:space="preserve"> </w:t>
    </w:r>
    <w:proofErr w:type="gramStart"/>
    <w:r w:rsidR="00E96CA2" w:rsidRPr="00996362">
      <w:rPr>
        <w:color w:val="7F7F7F" w:themeColor="text1" w:themeTint="80"/>
        <w:sz w:val="16"/>
        <w:szCs w:val="16"/>
      </w:rPr>
      <w:t xml:space="preserve">∙  </w:t>
    </w:r>
    <w:r w:rsidR="00E96CA2">
      <w:rPr>
        <w:color w:val="7F7F7F" w:themeColor="text1" w:themeTint="80"/>
        <w:sz w:val="16"/>
        <w:szCs w:val="16"/>
      </w:rPr>
      <w:t>Postboks</w:t>
    </w:r>
    <w:proofErr w:type="gramEnd"/>
    <w:r w:rsidR="00E96CA2">
      <w:rPr>
        <w:color w:val="7F7F7F" w:themeColor="text1" w:themeTint="80"/>
        <w:sz w:val="16"/>
        <w:szCs w:val="16"/>
      </w:rPr>
      <w:t xml:space="preserve"> 9001 Grønland, 0133 Oslo  </w:t>
    </w:r>
    <w:r w:rsidR="00E96CA2" w:rsidRPr="00996362">
      <w:rPr>
        <w:color w:val="7F7F7F" w:themeColor="text1" w:themeTint="80"/>
        <w:sz w:val="16"/>
        <w:szCs w:val="16"/>
      </w:rPr>
      <w:t xml:space="preserve">∙  </w:t>
    </w:r>
    <w:r w:rsidR="00E96CA2">
      <w:rPr>
        <w:color w:val="7F7F7F" w:themeColor="text1" w:themeTint="80"/>
        <w:sz w:val="16"/>
        <w:szCs w:val="16"/>
      </w:rPr>
      <w:t xml:space="preserve">Tlf. 22 20 11 10 </w:t>
    </w:r>
    <w:r w:rsidR="00D85A99" w:rsidRPr="00996362">
      <w:rPr>
        <w:color w:val="7F7F7F" w:themeColor="text1" w:themeTint="80"/>
        <w:sz w:val="16"/>
        <w:szCs w:val="16"/>
      </w:rPr>
      <w:t xml:space="preserve">  ∙  nj@nj.no  ∙  </w:t>
    </w:r>
    <w:r w:rsidR="00E96CA2">
      <w:rPr>
        <w:color w:val="7F7F7F" w:themeColor="text1" w:themeTint="80"/>
        <w:sz w:val="16"/>
        <w:szCs w:val="16"/>
      </w:rPr>
      <w:t xml:space="preserve">www.nj.no  </w:t>
    </w:r>
    <w:r w:rsidR="00E96CA2" w:rsidRPr="00996362">
      <w:rPr>
        <w:color w:val="7F7F7F" w:themeColor="text1" w:themeTint="80"/>
        <w:sz w:val="16"/>
        <w:szCs w:val="16"/>
      </w:rPr>
      <w:t xml:space="preserve"> ∙  </w:t>
    </w:r>
    <w:r w:rsidR="00D85A99" w:rsidRPr="00996362">
      <w:rPr>
        <w:color w:val="7F7F7F" w:themeColor="text1" w:themeTint="80"/>
        <w:sz w:val="16"/>
        <w:szCs w:val="16"/>
      </w:rPr>
      <w:t>Org. nr. 938 429 596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C0B"/>
    <w:rsid w:val="000572EB"/>
    <w:rsid w:val="00070B2B"/>
    <w:rsid w:val="00073598"/>
    <w:rsid w:val="0008269A"/>
    <w:rsid w:val="000B02B0"/>
    <w:rsid w:val="000B4046"/>
    <w:rsid w:val="000E12CC"/>
    <w:rsid w:val="000E4DD9"/>
    <w:rsid w:val="001149EF"/>
    <w:rsid w:val="00191412"/>
    <w:rsid w:val="001975C7"/>
    <w:rsid w:val="001B20C8"/>
    <w:rsid w:val="001B56B7"/>
    <w:rsid w:val="001F5625"/>
    <w:rsid w:val="00230B51"/>
    <w:rsid w:val="00235F6C"/>
    <w:rsid w:val="0023790E"/>
    <w:rsid w:val="00237EDD"/>
    <w:rsid w:val="002463BC"/>
    <w:rsid w:val="002E4D96"/>
    <w:rsid w:val="00303652"/>
    <w:rsid w:val="0034387F"/>
    <w:rsid w:val="003536D4"/>
    <w:rsid w:val="0037630D"/>
    <w:rsid w:val="0039763E"/>
    <w:rsid w:val="003F23A9"/>
    <w:rsid w:val="003F26E2"/>
    <w:rsid w:val="004104FC"/>
    <w:rsid w:val="00421A07"/>
    <w:rsid w:val="00427C3E"/>
    <w:rsid w:val="00430A16"/>
    <w:rsid w:val="0045020F"/>
    <w:rsid w:val="00453D24"/>
    <w:rsid w:val="004623CC"/>
    <w:rsid w:val="004625EC"/>
    <w:rsid w:val="00475F45"/>
    <w:rsid w:val="00484005"/>
    <w:rsid w:val="00484052"/>
    <w:rsid w:val="004A25C3"/>
    <w:rsid w:val="004C60B1"/>
    <w:rsid w:val="004C7BD6"/>
    <w:rsid w:val="004D4799"/>
    <w:rsid w:val="004F7C12"/>
    <w:rsid w:val="005039CD"/>
    <w:rsid w:val="00537E9D"/>
    <w:rsid w:val="005452B3"/>
    <w:rsid w:val="0055582E"/>
    <w:rsid w:val="00574F32"/>
    <w:rsid w:val="0058013C"/>
    <w:rsid w:val="00581639"/>
    <w:rsid w:val="00585377"/>
    <w:rsid w:val="00597F4D"/>
    <w:rsid w:val="005E409D"/>
    <w:rsid w:val="005F2B7C"/>
    <w:rsid w:val="00637EF7"/>
    <w:rsid w:val="006709E4"/>
    <w:rsid w:val="006B5514"/>
    <w:rsid w:val="006E1B6A"/>
    <w:rsid w:val="00701C94"/>
    <w:rsid w:val="00705057"/>
    <w:rsid w:val="00711E7F"/>
    <w:rsid w:val="00724A1E"/>
    <w:rsid w:val="00744651"/>
    <w:rsid w:val="00765419"/>
    <w:rsid w:val="00767584"/>
    <w:rsid w:val="0077685C"/>
    <w:rsid w:val="00795578"/>
    <w:rsid w:val="007C4030"/>
    <w:rsid w:val="007F1569"/>
    <w:rsid w:val="00806638"/>
    <w:rsid w:val="00825052"/>
    <w:rsid w:val="008A54A8"/>
    <w:rsid w:val="008B162A"/>
    <w:rsid w:val="008E75C5"/>
    <w:rsid w:val="008F4645"/>
    <w:rsid w:val="00915A3B"/>
    <w:rsid w:val="00917136"/>
    <w:rsid w:val="0092268A"/>
    <w:rsid w:val="009267BA"/>
    <w:rsid w:val="00951369"/>
    <w:rsid w:val="00962AC1"/>
    <w:rsid w:val="009657A2"/>
    <w:rsid w:val="00965D38"/>
    <w:rsid w:val="00996362"/>
    <w:rsid w:val="009B7211"/>
    <w:rsid w:val="009D047B"/>
    <w:rsid w:val="009F1090"/>
    <w:rsid w:val="00A46C93"/>
    <w:rsid w:val="00A517B8"/>
    <w:rsid w:val="00A73FE9"/>
    <w:rsid w:val="00A759DB"/>
    <w:rsid w:val="00AB4357"/>
    <w:rsid w:val="00AB728F"/>
    <w:rsid w:val="00AD679C"/>
    <w:rsid w:val="00B05BC9"/>
    <w:rsid w:val="00B10A7B"/>
    <w:rsid w:val="00B21E63"/>
    <w:rsid w:val="00B2603D"/>
    <w:rsid w:val="00B26D10"/>
    <w:rsid w:val="00B37C0B"/>
    <w:rsid w:val="00B445B4"/>
    <w:rsid w:val="00BA6B25"/>
    <w:rsid w:val="00BD28FC"/>
    <w:rsid w:val="00BD76B4"/>
    <w:rsid w:val="00C01BBB"/>
    <w:rsid w:val="00C2113E"/>
    <w:rsid w:val="00C31376"/>
    <w:rsid w:val="00C40C13"/>
    <w:rsid w:val="00CB5E57"/>
    <w:rsid w:val="00D077F5"/>
    <w:rsid w:val="00D1249A"/>
    <w:rsid w:val="00D14190"/>
    <w:rsid w:val="00D35125"/>
    <w:rsid w:val="00D82CD9"/>
    <w:rsid w:val="00D85A99"/>
    <w:rsid w:val="00D91FB6"/>
    <w:rsid w:val="00D94422"/>
    <w:rsid w:val="00DB516E"/>
    <w:rsid w:val="00DD4306"/>
    <w:rsid w:val="00DE094B"/>
    <w:rsid w:val="00DE3F29"/>
    <w:rsid w:val="00E27F37"/>
    <w:rsid w:val="00E96CA2"/>
    <w:rsid w:val="00EA0140"/>
    <w:rsid w:val="00EA3DE2"/>
    <w:rsid w:val="00EA6477"/>
    <w:rsid w:val="00EC0F89"/>
    <w:rsid w:val="00ED6587"/>
    <w:rsid w:val="00EE223B"/>
    <w:rsid w:val="00EE39C2"/>
    <w:rsid w:val="00EF4E6E"/>
    <w:rsid w:val="00F14C54"/>
    <w:rsid w:val="00F16C27"/>
    <w:rsid w:val="00F33330"/>
    <w:rsid w:val="00F81136"/>
    <w:rsid w:val="00F919D0"/>
    <w:rsid w:val="00FA2BCE"/>
    <w:rsid w:val="00FC10F4"/>
    <w:rsid w:val="00FC2940"/>
    <w:rsid w:val="00FD2353"/>
    <w:rsid w:val="00FD6595"/>
    <w:rsid w:val="00FF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594B38"/>
  <w15:chartTrackingRefBased/>
  <w15:docId w15:val="{07E4CE11-6513-430B-97F1-9B82A66F5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5C7"/>
    <w:rPr>
      <w:rFonts w:ascii="TheSansB W5 Plain" w:hAnsi="TheSansB W5 Plain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37EF7"/>
    <w:pPr>
      <w:keepNext/>
      <w:keepLines/>
      <w:spacing w:before="240" w:after="0"/>
      <w:outlineLvl w:val="0"/>
    </w:pPr>
    <w:rPr>
      <w:rFonts w:ascii="TheSansB W8 ExtraBold" w:eastAsiaTheme="majorEastAsia" w:hAnsi="TheSansB W8 ExtraBold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37EF7"/>
    <w:pPr>
      <w:keepNext/>
      <w:keepLines/>
      <w:spacing w:before="40" w:after="0"/>
      <w:outlineLvl w:val="1"/>
    </w:pPr>
    <w:rPr>
      <w:rFonts w:ascii="TheSansB W8 ExtraBold" w:eastAsiaTheme="majorEastAsia" w:hAnsi="TheSansB W8 ExtraBold" w:cstheme="majorBidi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975C7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975C7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1975C7"/>
    <w:pPr>
      <w:spacing w:after="0" w:line="240" w:lineRule="auto"/>
    </w:pPr>
    <w:rPr>
      <w:rFonts w:ascii="TheSansB W5 Plain" w:hAnsi="TheSansB W5 Plain"/>
      <w:sz w:val="2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37EF7"/>
    <w:rPr>
      <w:rFonts w:ascii="TheSansB W8 ExtraBold" w:eastAsiaTheme="majorEastAsia" w:hAnsi="TheSansB W8 ExtraBold" w:cstheme="majorBidi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37EF7"/>
    <w:rPr>
      <w:rFonts w:ascii="TheSansB W8 ExtraBold" w:eastAsiaTheme="majorEastAsia" w:hAnsi="TheSansB W8 ExtraBold" w:cstheme="majorBidi"/>
      <w:sz w:val="26"/>
      <w:szCs w:val="26"/>
    </w:rPr>
  </w:style>
  <w:style w:type="paragraph" w:styleId="Tittel">
    <w:name w:val="Title"/>
    <w:basedOn w:val="Normal"/>
    <w:next w:val="Normal"/>
    <w:link w:val="TittelTegn"/>
    <w:uiPriority w:val="10"/>
    <w:qFormat/>
    <w:rsid w:val="00637EF7"/>
    <w:pPr>
      <w:spacing w:after="0" w:line="240" w:lineRule="auto"/>
      <w:contextualSpacing/>
    </w:pPr>
    <w:rPr>
      <w:rFonts w:ascii="TheSansB W8 ExtraBold" w:eastAsiaTheme="majorEastAsia" w:hAnsi="TheSansB W8 ExtraBold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37EF7"/>
    <w:rPr>
      <w:rFonts w:ascii="TheSansB W8 ExtraBold" w:eastAsiaTheme="majorEastAsia" w:hAnsi="TheSansB W8 ExtraBold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37EF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37EF7"/>
    <w:rPr>
      <w:rFonts w:ascii="TheSansB W5 Plain" w:eastAsiaTheme="minorEastAsia" w:hAnsi="TheSansB W5 Plain"/>
      <w:color w:val="5A5A5A" w:themeColor="text1" w:themeTint="A5"/>
      <w:spacing w:val="15"/>
    </w:rPr>
  </w:style>
  <w:style w:type="character" w:styleId="Svakutheving">
    <w:name w:val="Subtle Emphasis"/>
    <w:basedOn w:val="Standardskriftforavsnitt"/>
    <w:uiPriority w:val="19"/>
    <w:qFormat/>
    <w:rsid w:val="00637EF7"/>
    <w:rPr>
      <w:rFonts w:ascii="TheSansB W5 Plain" w:hAnsi="TheSansB W5 Plain"/>
      <w:i/>
      <w:iCs/>
      <w:color w:val="404040" w:themeColor="text1" w:themeTint="BF"/>
    </w:rPr>
  </w:style>
  <w:style w:type="character" w:styleId="Utheving">
    <w:name w:val="Emphasis"/>
    <w:basedOn w:val="Standardskriftforavsnitt"/>
    <w:uiPriority w:val="20"/>
    <w:qFormat/>
    <w:rsid w:val="00637EF7"/>
    <w:rPr>
      <w:rFonts w:ascii="TheSansB W5 Plain" w:hAnsi="TheSansB W5 Plain"/>
      <w:i/>
      <w:iCs/>
    </w:rPr>
  </w:style>
  <w:style w:type="character" w:styleId="Sterkutheving">
    <w:name w:val="Intense Emphasis"/>
    <w:basedOn w:val="Standardskriftforavsnitt"/>
    <w:uiPriority w:val="21"/>
    <w:qFormat/>
    <w:rsid w:val="00637EF7"/>
    <w:rPr>
      <w:rFonts w:ascii="TheSansB W5 Plain" w:hAnsi="TheSansB W5 Plain"/>
      <w:i/>
      <w:iCs/>
      <w:color w:val="000000" w:themeColor="text1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975C7"/>
    <w:rPr>
      <w:rFonts w:ascii="TheSansB W5 Plain" w:eastAsiaTheme="majorEastAsia" w:hAnsi="TheSansB W5 Plain" w:cstheme="majorBidi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975C7"/>
    <w:rPr>
      <w:rFonts w:ascii="TheSansB W5 Plain" w:eastAsiaTheme="majorEastAsia" w:hAnsi="TheSansB W5 Plain" w:cstheme="majorBidi"/>
      <w:i/>
      <w:iCs/>
      <w:sz w:val="20"/>
    </w:rPr>
  </w:style>
  <w:style w:type="character" w:styleId="Plassholdertekst">
    <w:name w:val="Placeholder Text"/>
    <w:basedOn w:val="Standardskriftforavsnitt"/>
    <w:uiPriority w:val="99"/>
    <w:semiHidden/>
    <w:rsid w:val="006B5514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75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75F45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qFormat/>
    <w:rsid w:val="00484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84005"/>
    <w:rPr>
      <w:rFonts w:ascii="TheSansB W5 Plain" w:hAnsi="TheSansB W5 Plain"/>
      <w:sz w:val="20"/>
    </w:rPr>
  </w:style>
  <w:style w:type="paragraph" w:styleId="Bunntekst">
    <w:name w:val="footer"/>
    <w:basedOn w:val="Normal"/>
    <w:link w:val="BunntekstTegn"/>
    <w:uiPriority w:val="99"/>
    <w:unhideWhenUsed/>
    <w:rsid w:val="00484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84005"/>
    <w:rPr>
      <w:rFonts w:ascii="TheSansB W5 Plain" w:hAnsi="TheSansB W5 Plain"/>
      <w:sz w:val="20"/>
    </w:rPr>
  </w:style>
  <w:style w:type="character" w:styleId="Hyperkobling">
    <w:name w:val="Hyperlink"/>
    <w:basedOn w:val="Standardskriftforavsnitt"/>
    <w:uiPriority w:val="99"/>
    <w:unhideWhenUsed/>
    <w:rsid w:val="00E96CA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96CA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a\OneDrive%20-%20Norsk%20Journalistlag\Skrivebord\Brevmal%20NJ%20B1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C432CBCCB6E4CE4888295F7A6909E8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A17774E-9F39-4CBE-8042-2494D944A006}"/>
      </w:docPartPr>
      <w:docPartBody>
        <w:p w:rsidR="007D43C9" w:rsidRDefault="007D5ECF">
          <w:pPr>
            <w:pStyle w:val="5C432CBCCB6E4CE4888295F7A6909E86"/>
          </w:pPr>
          <w:r>
            <w:t>Sett inn dato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ansB W5 Plain">
    <w:altName w:val="Segoe UI Light"/>
    <w:charset w:val="00"/>
    <w:family w:val="auto"/>
    <w:pitch w:val="variable"/>
    <w:sig w:usb0="A000006F" w:usb1="5000200A" w:usb2="00000000" w:usb3="00000000" w:csb0="00000093" w:csb1="00000000"/>
  </w:font>
  <w:font w:name="TheSansB W8 ExtraBold">
    <w:altName w:val="Segoe UI Semibold"/>
    <w:charset w:val="00"/>
    <w:family w:val="auto"/>
    <w:pitch w:val="variable"/>
    <w:sig w:usb0="A000006F" w:usb1="5000200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ECF"/>
    <w:rsid w:val="0031132F"/>
    <w:rsid w:val="00653B6F"/>
    <w:rsid w:val="00694D56"/>
    <w:rsid w:val="007D43C9"/>
    <w:rsid w:val="007D5ECF"/>
    <w:rsid w:val="00820F71"/>
    <w:rsid w:val="009734BB"/>
    <w:rsid w:val="00BC4707"/>
    <w:rsid w:val="00ED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5C432CBCCB6E4CE4888295F7A6909E86">
    <w:name w:val="5C432CBCCB6E4CE4888295F7A6909E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55E894151A943BFB0F4ACFBE8B9BE" ma:contentTypeVersion="10" ma:contentTypeDescription="Create a new document." ma:contentTypeScope="" ma:versionID="e9ba793a03dab6a78c35e88202b03eb8">
  <xsd:schema xmlns:xsd="http://www.w3.org/2001/XMLSchema" xmlns:xs="http://www.w3.org/2001/XMLSchema" xmlns:p="http://schemas.microsoft.com/office/2006/metadata/properties" xmlns:ns2="f5002f68-9e99-4a1d-9845-6cb07dfe8361" targetNamespace="http://schemas.microsoft.com/office/2006/metadata/properties" ma:root="true" ma:fieldsID="0c8b1f2b5bd82c9d2e3d6b5b575ef08e" ns2:_="">
    <xsd:import namespace="f5002f68-9e99-4a1d-9845-6cb07dfe83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02f68-9e99-4a1d-9845-6cb07dfe8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04E850-EAF9-44FB-A12C-F0A1C8C03E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CADC62-81A6-4161-BE08-8EF91BF50C68}"/>
</file>

<file path=customXml/itemProps3.xml><?xml version="1.0" encoding="utf-8"?>
<ds:datastoreItem xmlns:ds="http://schemas.openxmlformats.org/officeDocument/2006/customXml" ds:itemID="{9DB4A5F5-6708-4E51-9689-E0102BCACA66}"/>
</file>

<file path=customXml/itemProps4.xml><?xml version="1.0" encoding="utf-8"?>
<ds:datastoreItem xmlns:ds="http://schemas.openxmlformats.org/officeDocument/2006/customXml" ds:itemID="{0A656703-1C6A-4944-9C23-244E8B03FE9D}"/>
</file>

<file path=docProps/app.xml><?xml version="1.0" encoding="utf-8"?>
<Properties xmlns="http://schemas.openxmlformats.org/officeDocument/2006/extended-properties" xmlns:vt="http://schemas.openxmlformats.org/officeDocument/2006/docPropsVTypes">
  <Template>Brevmal NJ B19</Template>
  <TotalTime>1</TotalTime>
  <Pages>2</Pages>
  <Words>760</Words>
  <Characters>4031</Characters>
  <Application>Microsoft Office Word</Application>
  <DocSecurity>4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Lindahl Nyrud</dc:creator>
  <cp:keywords/>
  <dc:description/>
  <cp:lastModifiedBy>Arne Jensen</cp:lastModifiedBy>
  <cp:revision>2</cp:revision>
  <cp:lastPrinted>2021-04-22T18:12:00Z</cp:lastPrinted>
  <dcterms:created xsi:type="dcterms:W3CDTF">2021-04-23T08:48:00Z</dcterms:created>
  <dcterms:modified xsi:type="dcterms:W3CDTF">2021-04-23T08:48:00Z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0x0101003AE55E894151A943BFB0F4ACFBE8B9BE</vt:lpwstr>
  </property>
</Properties>
</file>