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1E8E" w14:textId="77777777" w:rsidR="00D27F23" w:rsidRPr="004B41F1" w:rsidRDefault="001979E8" w:rsidP="000B6F26">
      <w:pPr>
        <w:rPr>
          <w:rFonts w:asciiTheme="minorHAnsi" w:hAnsiTheme="minorHAnsi" w:cstheme="minorHAnsi"/>
        </w:rPr>
      </w:pPr>
      <w:r w:rsidRPr="004B41F1">
        <w:rPr>
          <w:rFonts w:asciiTheme="minorHAnsi" w:hAnsiTheme="minorHAnsi" w:cstheme="minorHAnsi"/>
        </w:rPr>
        <w:t>Norsk Redaktørforening</w:t>
      </w:r>
    </w:p>
    <w:p w14:paraId="7438E6D4" w14:textId="5C0C4638" w:rsidR="002A4253" w:rsidRPr="004B41F1" w:rsidRDefault="001979E8">
      <w:pPr>
        <w:rPr>
          <w:rFonts w:asciiTheme="minorHAnsi" w:hAnsiTheme="minorHAnsi" w:cstheme="minorHAnsi"/>
        </w:rPr>
      </w:pPr>
      <w:r w:rsidRPr="004B41F1">
        <w:rPr>
          <w:rFonts w:asciiTheme="minorHAnsi" w:hAnsiTheme="minorHAnsi" w:cstheme="minorHAnsi"/>
        </w:rPr>
        <w:t xml:space="preserve">Styremøte </w:t>
      </w:r>
      <w:r w:rsidR="000561B9" w:rsidRPr="004B41F1">
        <w:rPr>
          <w:rFonts w:asciiTheme="minorHAnsi" w:hAnsiTheme="minorHAnsi" w:cstheme="minorHAnsi"/>
        </w:rPr>
        <w:t>20</w:t>
      </w:r>
      <w:r w:rsidR="00E12714" w:rsidRPr="004B41F1">
        <w:rPr>
          <w:rFonts w:asciiTheme="minorHAnsi" w:hAnsiTheme="minorHAnsi" w:cstheme="minorHAnsi"/>
        </w:rPr>
        <w:t>20</w:t>
      </w:r>
      <w:r w:rsidR="006B74D2" w:rsidRPr="004B41F1">
        <w:rPr>
          <w:rFonts w:asciiTheme="minorHAnsi" w:hAnsiTheme="minorHAnsi" w:cstheme="minorHAnsi"/>
        </w:rPr>
        <w:t>-</w:t>
      </w:r>
      <w:r w:rsidR="003B6235" w:rsidRPr="004B41F1">
        <w:rPr>
          <w:rFonts w:asciiTheme="minorHAnsi" w:hAnsiTheme="minorHAnsi" w:cstheme="minorHAnsi"/>
        </w:rPr>
        <w:t>11</w:t>
      </w:r>
      <w:r w:rsidR="006B74D2" w:rsidRPr="004B41F1">
        <w:rPr>
          <w:rFonts w:asciiTheme="minorHAnsi" w:hAnsiTheme="minorHAnsi" w:cstheme="minorHAnsi"/>
        </w:rPr>
        <w:t>-</w:t>
      </w:r>
      <w:r w:rsidR="003B6235" w:rsidRPr="004B41F1">
        <w:rPr>
          <w:rFonts w:asciiTheme="minorHAnsi" w:hAnsiTheme="minorHAnsi" w:cstheme="minorHAnsi"/>
        </w:rPr>
        <w:t>10</w:t>
      </w:r>
      <w:r w:rsidR="000231E3" w:rsidRPr="004B41F1">
        <w:rPr>
          <w:rFonts w:asciiTheme="minorHAnsi" w:hAnsiTheme="minorHAnsi" w:cstheme="minorHAnsi"/>
        </w:rPr>
        <w:t xml:space="preserve"> </w:t>
      </w:r>
      <w:r w:rsidR="003B6235" w:rsidRPr="004B41F1">
        <w:rPr>
          <w:rFonts w:asciiTheme="minorHAnsi" w:hAnsiTheme="minorHAnsi" w:cstheme="minorHAnsi"/>
        </w:rPr>
        <w:t>(Teams)</w:t>
      </w:r>
    </w:p>
    <w:p w14:paraId="21C2D32D" w14:textId="07B1D052" w:rsidR="0042183C" w:rsidRPr="004B41F1" w:rsidRDefault="0042183C">
      <w:pPr>
        <w:rPr>
          <w:rFonts w:asciiTheme="minorHAnsi" w:hAnsiTheme="minorHAnsi" w:cstheme="minorHAnsi"/>
        </w:rPr>
      </w:pPr>
      <w:r w:rsidRPr="004B41F1">
        <w:rPr>
          <w:rFonts w:asciiTheme="minorHAnsi" w:hAnsiTheme="minorHAnsi" w:cstheme="minorHAnsi"/>
        </w:rPr>
        <w:t>RKN</w:t>
      </w:r>
    </w:p>
    <w:p w14:paraId="7AC3EC17" w14:textId="4B919236" w:rsidR="001979E8" w:rsidRPr="004B41F1" w:rsidRDefault="001979E8">
      <w:pPr>
        <w:rPr>
          <w:rFonts w:asciiTheme="minorHAnsi" w:hAnsiTheme="minorHAnsi" w:cstheme="minorHAnsi"/>
        </w:rPr>
      </w:pPr>
    </w:p>
    <w:p w14:paraId="2AA2F2D7" w14:textId="484AF80C" w:rsidR="0042183C" w:rsidRPr="004B41F1" w:rsidRDefault="0042183C">
      <w:pPr>
        <w:rPr>
          <w:rFonts w:asciiTheme="minorHAnsi" w:hAnsiTheme="minorHAnsi" w:cstheme="minorHAnsi"/>
        </w:rPr>
      </w:pPr>
    </w:p>
    <w:p w14:paraId="6E483D9F" w14:textId="6470FD09" w:rsidR="0042183C" w:rsidRPr="004B41F1" w:rsidRDefault="0042183C" w:rsidP="0042183C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nb-NO"/>
        </w:rPr>
      </w:pPr>
      <w:r w:rsidRPr="004B41F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nb-NO"/>
        </w:rPr>
        <w:t>Sak 2020-53: Prosjekt om mangfold i mediene</w:t>
      </w:r>
    </w:p>
    <w:p w14:paraId="13C5BF7F" w14:textId="1357F471" w:rsidR="00CC4AD4" w:rsidRDefault="00CC4AD4" w:rsidP="004B41F1">
      <w:pPr>
        <w:pStyle w:val="Overskrift1"/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1F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nb-NO"/>
        </w:rPr>
        <w:t xml:space="preserve">På strategiseminaret i september kom det forslag om at NR bør engasjere seg sterkere i økt mangfold blant norske redaktører og journalister samt bidra til økt bevissthet rundt kildemangfold i mediene, en naturlig vei å gå fra prosjektene «Slik drar du bra damer» fra 2006 og </w:t>
      </w:r>
      <w:hyperlink r:id="rId5" w:history="1">
        <w:r w:rsidRPr="00C5560D">
          <w:rPr>
            <w:rStyle w:val="Hyperkobling"/>
            <w:rFonts w:asciiTheme="minorHAnsi" w:eastAsia="Times New Roman" w:hAnsiTheme="minorHAnsi" w:cstheme="minorHAnsi"/>
            <w:sz w:val="24"/>
            <w:szCs w:val="24"/>
            <w:lang w:eastAsia="nb-NO"/>
          </w:rPr>
          <w:t xml:space="preserve">«Redaktørjakten: </w:t>
        </w:r>
        <w:r w:rsidRPr="00C5560D">
          <w:rPr>
            <w:rStyle w:val="Hyperkobling"/>
            <w:rFonts w:asciiTheme="minorHAnsi" w:hAnsiTheme="minorHAnsi" w:cstheme="minorHAnsi"/>
            <w:sz w:val="24"/>
            <w:szCs w:val="24"/>
          </w:rPr>
          <w:t>En veileder i rekruttering av kvinnelige ledere»</w:t>
        </w:r>
      </w:hyperlink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fra 2016. </w:t>
      </w:r>
    </w:p>
    <w:p w14:paraId="30493BD0" w14:textId="77777777" w:rsidR="00A81A95" w:rsidRPr="00A81A95" w:rsidRDefault="00A81A95" w:rsidP="00A81A95"/>
    <w:p w14:paraId="00D27182" w14:textId="77777777" w:rsidR="00A81A95" w:rsidRDefault="00CC4AD4" w:rsidP="004B41F1">
      <w:pPr>
        <w:shd w:val="clear" w:color="auto" w:fill="FFFFFF"/>
        <w:spacing w:after="12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På strategiseminaret kom det også innspill om at Norsk Journalistlag kunne være en naturlig samarbeidspartner for NR i et </w:t>
      </w:r>
      <w:proofErr w:type="spellStart"/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mangfoldsprosjekt</w:t>
      </w:r>
      <w:proofErr w:type="spellEnd"/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, både fordi redaktører oftest rekrutteres blant journalistene</w:t>
      </w:r>
      <w:r w:rsidR="002E0C50"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at journali</w:t>
      </w:r>
      <w:r w:rsidR="002E0C50"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stlaget </w:t>
      </w:r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er viktige samarbeidspartnere</w:t>
      </w:r>
      <w:r w:rsidR="002E0C50"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hvis målet skal være økt bevissthet blant journalistene og fordi medlemmene i NR og NJ kan ha nytte av å dele råd og kunnskap som kan bidra til økt mangfold i </w:t>
      </w:r>
      <w:r w:rsidR="00BA3749"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journalistikken og mediebransjen</w:t>
      </w:r>
      <w:r w:rsidR="002E0C50"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1333D50" w14:textId="04886D36" w:rsidR="00C5560D" w:rsidRDefault="002E0C50" w:rsidP="004B41F1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Sekretariatet har etter strategiseminaret hatt et idemøte med ledelsen i NJ og </w:t>
      </w:r>
      <w:r w:rsidR="00C5560D">
        <w:rPr>
          <w:rFonts w:asciiTheme="minorHAnsi" w:hAnsiTheme="minorHAnsi" w:cstheme="minorHAnsi"/>
          <w:color w:val="000000" w:themeColor="text1"/>
          <w:sz w:val="24"/>
          <w:szCs w:val="24"/>
        </w:rPr>
        <w:t>i tillegg gjennomført</w:t>
      </w:r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møte med NRKs nye leder for </w:t>
      </w:r>
      <w:proofErr w:type="spellStart"/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FleRe</w:t>
      </w:r>
      <w:proofErr w:type="spellEnd"/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-prosjektet i NRK, </w:t>
      </w:r>
      <w:proofErr w:type="spellStart"/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Iram</w:t>
      </w:r>
      <w:proofErr w:type="spellEnd"/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Ansari</w:t>
      </w:r>
      <w:r w:rsidR="00C556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="00C5560D"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>FleRe</w:t>
      </w:r>
      <w:proofErr w:type="spellEnd"/>
      <w:r w:rsidR="00C5560D"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er et </w:t>
      </w:r>
      <w:r w:rsidR="00C5560D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rekrutteringstiltak som skal øke andelen medarbeidere i NRK med flerkulturell kompetanse.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</w:t>
      </w:r>
      <w:r w:rsidR="00C556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 har også </w:t>
      </w:r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invitert </w:t>
      </w:r>
      <w:r w:rsidR="00C5560D">
        <w:rPr>
          <w:rFonts w:asciiTheme="minorHAnsi" w:hAnsiTheme="minorHAnsi" w:cstheme="minorHAnsi"/>
          <w:color w:val="000000" w:themeColor="text1"/>
          <w:sz w:val="24"/>
          <w:szCs w:val="24"/>
        </w:rPr>
        <w:t>Ansari</w:t>
      </w:r>
      <w:r w:rsidRPr="004B41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til å innlede om temaet mangfold på NRs høstmøte 11. september. På høstmøtet er planen i tillegg å gi informasjon om prosjektet.</w:t>
      </w:r>
    </w:p>
    <w:p w14:paraId="2070AB3E" w14:textId="1D6637D3" w:rsidR="00C5560D" w:rsidRPr="004B41F1" w:rsidRDefault="00C5560D" w:rsidP="004B41F1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  <w:r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Å bidra til økt mangfold i mediene kan bety å innføre tiltak med mål om å øke andelen </w:t>
      </w:r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journalister eller redaktører med flerkulturell kompetanse, men det kan også bety en økt </w:t>
      </w:r>
      <w:proofErr w:type="spellStart"/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bevisstret</w:t>
      </w:r>
      <w:proofErr w:type="spellEnd"/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rundt at journalistikken er relevant og når fram til ulike grupper i samfunnet, eller at </w:t>
      </w:r>
      <w:r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den enkelte redaksjon sikrer at de har</w:t>
      </w:r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kilder i </w:t>
      </w:r>
      <w:r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ulike</w:t>
      </w:r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aldersgrupper, i ulike geografiske deler av dekningsområdet eller blant folk med ulikt politisk syn.</w:t>
      </w:r>
    </w:p>
    <w:p w14:paraId="5755026E" w14:textId="317E47B0" w:rsidR="00C5560D" w:rsidRDefault="001E7DF4" w:rsidP="004B41F1">
      <w:pPr>
        <w:spacing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I første omgang foreslår NR-sekretariatet at det settes sammen en referansegruppe med personer i og utenfor mediebransjen med ulik mangfolds-kompetanse – for eksempel nevnte </w:t>
      </w:r>
      <w:proofErr w:type="spellStart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Iram</w:t>
      </w:r>
      <w:proofErr w:type="spellEnd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</w:t>
      </w:r>
      <w:proofErr w:type="spellStart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Ansari</w:t>
      </w:r>
      <w:proofErr w:type="spellEnd"/>
      <w:r w:rsidR="00D97208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, </w:t>
      </w:r>
      <w:r w:rsid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tilgjengelighetsekspert Kristoffer Lium i NRK, </w:t>
      </w:r>
      <w:proofErr w:type="spellStart"/>
      <w:r w:rsidR="00D97208" w:rsidRPr="004B41F1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>Majoran</w:t>
      </w:r>
      <w:proofErr w:type="spellEnd"/>
      <w:r w:rsidR="00D97208" w:rsidRPr="004B41F1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 xml:space="preserve"> </w:t>
      </w:r>
      <w:proofErr w:type="spellStart"/>
      <w:r w:rsidR="00D97208" w:rsidRPr="004B41F1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>Vivekananthan</w:t>
      </w:r>
      <w:proofErr w:type="spellEnd"/>
      <w:r w:rsidR="00D97208" w:rsidRPr="004B41F1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>, redaktør i Utrop</w:t>
      </w:r>
      <w:r w:rsidR="00C5560D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 xml:space="preserve"> som er </w:t>
      </w:r>
      <w:r w:rsidR="00D97208" w:rsidRPr="004B41F1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 xml:space="preserve">en av få </w:t>
      </w:r>
      <w:r w:rsidR="004B41F1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>norske redaktører me</w:t>
      </w:r>
      <w:r w:rsidR="00D97208" w:rsidRPr="004B41F1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eastAsia="nb-NO"/>
        </w:rPr>
        <w:t xml:space="preserve">d flerkulturell bakgrunn, </w:t>
      </w:r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Ingeborg Heldal i KK og andre redaktører og journalister som særlig har erfaring med arbeid for å skape større mangfold i journalistikken. Med utgangspunkt i innspillene fra referansegruppen utformer NR og NJ et mål for prosjektet og forslag til </w:t>
      </w:r>
      <w:r w:rsidR="00BA3749" w:rsidRPr="00510BDA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ulike tiltak</w:t>
      </w:r>
      <w:r w:rsidR="00A81A95" w:rsidRPr="00510BDA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.</w:t>
      </w:r>
      <w:r w:rsidR="00BA3749" w:rsidRPr="00510BDA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</w:t>
      </w:r>
      <w:r w:rsidR="00A81A95" w:rsidRPr="00510BDA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Det</w:t>
      </w:r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kan være alt fra å utarbeide en veileder til redaktører som ønsker å øke bevisstheten rundt mangfold, til 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møter mellom skoleelever og </w:t>
      </w:r>
      <w:r w:rsidR="00BA3749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journalister med flerkulturell kompetanse 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som </w:t>
      </w:r>
      <w:r w:rsidR="00D97208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forteller om sin vei inn i journalistikken. Prosjektet kan også kobles opp mot Pressens hus og bidra til aktiviteter der som kan nå 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ut til </w:t>
      </w:r>
      <w:r w:rsidR="00D97208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andre grupper enn 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de som vanligvis er storforbrukere av nyhetsmedier.</w:t>
      </w:r>
    </w:p>
    <w:p w14:paraId="338BF544" w14:textId="77777777" w:rsidR="00C5560D" w:rsidRPr="004B41F1" w:rsidRDefault="00C5560D" w:rsidP="004B41F1">
      <w:pPr>
        <w:spacing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</w:p>
    <w:p w14:paraId="28593DAA" w14:textId="547B7414" w:rsidR="00661432" w:rsidRPr="004B41F1" w:rsidRDefault="00661432" w:rsidP="004B41F1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Også Mediebedriftenes Landsforening er </w:t>
      </w:r>
      <w:proofErr w:type="spellStart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igang</w:t>
      </w:r>
      <w:proofErr w:type="spellEnd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med et </w:t>
      </w:r>
      <w:proofErr w:type="spellStart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mangfoldsprosjekt</w:t>
      </w:r>
      <w:proofErr w:type="spellEnd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. De ønsker å bruke erfaringene fra mentorprosjektet som de har gjennomført sammen med Medienettverket og øke kompetansen i bransjen. Første steg fra MBLs side er å kartlegge mangfoldet i ulike mediehus med utgangspunkt i en undersøkelse om kjønnsbalanse i mediehusene. Hvordan denne kartleggingen skal foregå er ikke klarlagt ennå. Gjennom bransjerådet har NR og NJ </w:t>
      </w:r>
      <w:r w:rsidR="001E7DF4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lastRenderedPageBreak/>
        <w:t>informert om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planene for et eget prosjekt</w:t>
      </w:r>
      <w:r w:rsidR="00D97208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og i tillegg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åpnet for </w:t>
      </w:r>
      <w:r w:rsidR="00D97208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et 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mulig samarbeid mellom organisasjonene. Ingen av medieorganisasjonene kan avgjøre hvem som ansettes som journalister eller redaktører i de ulike redaksjonene rundt omkring i Norge. Men 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et samarbeid mellom 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NR og NJ kan 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øke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bevissthet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en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rundt disse temaene blant medlemmene, samt </w:t>
      </w:r>
      <w:r w:rsidR="00D97208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tilby 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redaktørene </w:t>
      </w:r>
      <w:r w:rsidR="00C5560D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og journalistene 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gode </w:t>
      </w:r>
      <w:r w:rsidR="00D97208"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og oppdaterte verktøy som kan bidra til at journalistikken er relevant og når fram til flere grupper. </w:t>
      </w:r>
    </w:p>
    <w:p w14:paraId="43A2BD4D" w14:textId="55451700" w:rsidR="004B41F1" w:rsidRPr="004B41F1" w:rsidRDefault="004B41F1" w:rsidP="004B41F1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</w:p>
    <w:p w14:paraId="569047A5" w14:textId="6E72F27E" w:rsidR="004B41F1" w:rsidRPr="004B41F1" w:rsidRDefault="004B41F1" w:rsidP="004B41F1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u w:val="single"/>
          <w:lang w:eastAsia="nb-NO"/>
        </w:rPr>
        <w:t>Forslag til vedtak: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Styret er positiv til planene om oppstart for et </w:t>
      </w:r>
      <w:proofErr w:type="spellStart"/>
      <w:r w:rsidR="00AE5336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mangfolds</w:t>
      </w:r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>prosjekt</w:t>
      </w:r>
      <w:proofErr w:type="spellEnd"/>
      <w:r w:rsidRPr="004B41F1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i samarbeid med Norsk Journalistlag.</w:t>
      </w:r>
      <w:r w:rsidR="00C2285A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 Sekretariatet kommer tilbake med </w:t>
      </w:r>
      <w:r w:rsidR="00A407F5"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  <w:t xml:space="preserve">prosjektplan i styrets møte i desember. </w:t>
      </w:r>
    </w:p>
    <w:p w14:paraId="3C51B571" w14:textId="38518609" w:rsidR="00661432" w:rsidRPr="004B41F1" w:rsidRDefault="00661432" w:rsidP="004B41F1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color w:val="26292A"/>
          <w:sz w:val="24"/>
          <w:szCs w:val="24"/>
          <w:lang w:eastAsia="nb-NO"/>
        </w:rPr>
      </w:pPr>
    </w:p>
    <w:p w14:paraId="7F1ACB4F" w14:textId="1EC4DE93" w:rsidR="0042183C" w:rsidRPr="004B41F1" w:rsidRDefault="0042183C" w:rsidP="004B41F1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DEADC0" w14:textId="77777777" w:rsidR="002E0C50" w:rsidRPr="004B41F1" w:rsidRDefault="002E0C50" w:rsidP="004B41F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452065" w14:textId="77777777" w:rsidR="0006531E" w:rsidRPr="004B41F1" w:rsidRDefault="0006531E" w:rsidP="004B41F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06531E" w:rsidRPr="004B41F1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50A"/>
    <w:multiLevelType w:val="multilevel"/>
    <w:tmpl w:val="F48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10B42"/>
    <w:rsid w:val="000231E3"/>
    <w:rsid w:val="00024E32"/>
    <w:rsid w:val="00040DC5"/>
    <w:rsid w:val="00040F92"/>
    <w:rsid w:val="00042E7D"/>
    <w:rsid w:val="000447D7"/>
    <w:rsid w:val="00052A4B"/>
    <w:rsid w:val="00054CA2"/>
    <w:rsid w:val="000561B9"/>
    <w:rsid w:val="00060E07"/>
    <w:rsid w:val="00064999"/>
    <w:rsid w:val="0006531E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B22"/>
    <w:rsid w:val="000F69BE"/>
    <w:rsid w:val="001048BD"/>
    <w:rsid w:val="0011194D"/>
    <w:rsid w:val="0011769F"/>
    <w:rsid w:val="001178CC"/>
    <w:rsid w:val="0014074F"/>
    <w:rsid w:val="0014324C"/>
    <w:rsid w:val="001436FA"/>
    <w:rsid w:val="00170ED0"/>
    <w:rsid w:val="001711F6"/>
    <w:rsid w:val="001953F4"/>
    <w:rsid w:val="001979E8"/>
    <w:rsid w:val="001A1A8F"/>
    <w:rsid w:val="001C3607"/>
    <w:rsid w:val="001C4D63"/>
    <w:rsid w:val="001C7C14"/>
    <w:rsid w:val="001D080E"/>
    <w:rsid w:val="001D1E12"/>
    <w:rsid w:val="001E7DF4"/>
    <w:rsid w:val="00222674"/>
    <w:rsid w:val="002343CB"/>
    <w:rsid w:val="00242C60"/>
    <w:rsid w:val="00257E70"/>
    <w:rsid w:val="002A4253"/>
    <w:rsid w:val="002B3A01"/>
    <w:rsid w:val="002B6504"/>
    <w:rsid w:val="002C15BF"/>
    <w:rsid w:val="002C4DFB"/>
    <w:rsid w:val="002D1A22"/>
    <w:rsid w:val="002D3EA6"/>
    <w:rsid w:val="002E0C50"/>
    <w:rsid w:val="002E693E"/>
    <w:rsid w:val="00305710"/>
    <w:rsid w:val="00317ED4"/>
    <w:rsid w:val="003260A1"/>
    <w:rsid w:val="00335CBE"/>
    <w:rsid w:val="003576C8"/>
    <w:rsid w:val="00366E66"/>
    <w:rsid w:val="00373792"/>
    <w:rsid w:val="00395B10"/>
    <w:rsid w:val="003B4FD1"/>
    <w:rsid w:val="003B6235"/>
    <w:rsid w:val="003C5500"/>
    <w:rsid w:val="003F5815"/>
    <w:rsid w:val="0040318E"/>
    <w:rsid w:val="00403553"/>
    <w:rsid w:val="004048D4"/>
    <w:rsid w:val="00405754"/>
    <w:rsid w:val="00407FD3"/>
    <w:rsid w:val="00416DCB"/>
    <w:rsid w:val="00417490"/>
    <w:rsid w:val="0042183C"/>
    <w:rsid w:val="00443C58"/>
    <w:rsid w:val="00450BC4"/>
    <w:rsid w:val="004744B2"/>
    <w:rsid w:val="00474D79"/>
    <w:rsid w:val="004A235E"/>
    <w:rsid w:val="004B41F1"/>
    <w:rsid w:val="004B560A"/>
    <w:rsid w:val="004C7FAD"/>
    <w:rsid w:val="004D07EB"/>
    <w:rsid w:val="004D3B32"/>
    <w:rsid w:val="004D3C62"/>
    <w:rsid w:val="004D6EF8"/>
    <w:rsid w:val="004E3CDA"/>
    <w:rsid w:val="004E3F5A"/>
    <w:rsid w:val="004F153E"/>
    <w:rsid w:val="00500988"/>
    <w:rsid w:val="005067B7"/>
    <w:rsid w:val="00507ADE"/>
    <w:rsid w:val="00510BDA"/>
    <w:rsid w:val="00551458"/>
    <w:rsid w:val="00566FE4"/>
    <w:rsid w:val="0057124C"/>
    <w:rsid w:val="005812B4"/>
    <w:rsid w:val="0058391E"/>
    <w:rsid w:val="005A70AE"/>
    <w:rsid w:val="005B4711"/>
    <w:rsid w:val="005D3261"/>
    <w:rsid w:val="005D3D48"/>
    <w:rsid w:val="005D449E"/>
    <w:rsid w:val="005D4E74"/>
    <w:rsid w:val="005E438C"/>
    <w:rsid w:val="00634934"/>
    <w:rsid w:val="00652D68"/>
    <w:rsid w:val="00654D37"/>
    <w:rsid w:val="00661432"/>
    <w:rsid w:val="0066147F"/>
    <w:rsid w:val="00674A94"/>
    <w:rsid w:val="006900D3"/>
    <w:rsid w:val="006A07C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9613F"/>
    <w:rsid w:val="007A7C68"/>
    <w:rsid w:val="007B5F9D"/>
    <w:rsid w:val="007C507C"/>
    <w:rsid w:val="007C706A"/>
    <w:rsid w:val="007D63D4"/>
    <w:rsid w:val="007E5792"/>
    <w:rsid w:val="007E70E8"/>
    <w:rsid w:val="007F5B95"/>
    <w:rsid w:val="00806BB7"/>
    <w:rsid w:val="00844B4A"/>
    <w:rsid w:val="00871940"/>
    <w:rsid w:val="00883EDC"/>
    <w:rsid w:val="00887460"/>
    <w:rsid w:val="00891903"/>
    <w:rsid w:val="00895375"/>
    <w:rsid w:val="008A17DF"/>
    <w:rsid w:val="008A1C83"/>
    <w:rsid w:val="008D22B6"/>
    <w:rsid w:val="008D2B0A"/>
    <w:rsid w:val="008E00F4"/>
    <w:rsid w:val="008E78DE"/>
    <w:rsid w:val="00900764"/>
    <w:rsid w:val="009201DE"/>
    <w:rsid w:val="0093271F"/>
    <w:rsid w:val="009374AA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01348"/>
    <w:rsid w:val="00A14D9E"/>
    <w:rsid w:val="00A15A5D"/>
    <w:rsid w:val="00A23633"/>
    <w:rsid w:val="00A374FC"/>
    <w:rsid w:val="00A407F5"/>
    <w:rsid w:val="00A46DD5"/>
    <w:rsid w:val="00A47719"/>
    <w:rsid w:val="00A539ED"/>
    <w:rsid w:val="00A66998"/>
    <w:rsid w:val="00A75A7B"/>
    <w:rsid w:val="00A81A95"/>
    <w:rsid w:val="00A9421E"/>
    <w:rsid w:val="00AA0F0A"/>
    <w:rsid w:val="00AC1375"/>
    <w:rsid w:val="00AC6DD9"/>
    <w:rsid w:val="00AC7290"/>
    <w:rsid w:val="00AD50A1"/>
    <w:rsid w:val="00AE5336"/>
    <w:rsid w:val="00AE678A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868E9"/>
    <w:rsid w:val="00B97290"/>
    <w:rsid w:val="00BA3749"/>
    <w:rsid w:val="00BB7565"/>
    <w:rsid w:val="00BC1B90"/>
    <w:rsid w:val="00BE3754"/>
    <w:rsid w:val="00BE52D3"/>
    <w:rsid w:val="00BF139E"/>
    <w:rsid w:val="00BF7B13"/>
    <w:rsid w:val="00C10B73"/>
    <w:rsid w:val="00C2285A"/>
    <w:rsid w:val="00C241C8"/>
    <w:rsid w:val="00C41E8F"/>
    <w:rsid w:val="00C5560D"/>
    <w:rsid w:val="00C750E9"/>
    <w:rsid w:val="00C76B46"/>
    <w:rsid w:val="00C845DF"/>
    <w:rsid w:val="00C94621"/>
    <w:rsid w:val="00C94A83"/>
    <w:rsid w:val="00C96B61"/>
    <w:rsid w:val="00C97BF7"/>
    <w:rsid w:val="00CB0C26"/>
    <w:rsid w:val="00CB3758"/>
    <w:rsid w:val="00CB3BCA"/>
    <w:rsid w:val="00CC4AD4"/>
    <w:rsid w:val="00CD6B99"/>
    <w:rsid w:val="00D05925"/>
    <w:rsid w:val="00D237E1"/>
    <w:rsid w:val="00D24D54"/>
    <w:rsid w:val="00D25DCF"/>
    <w:rsid w:val="00D27F23"/>
    <w:rsid w:val="00D30A9B"/>
    <w:rsid w:val="00D31F43"/>
    <w:rsid w:val="00D36056"/>
    <w:rsid w:val="00D4095E"/>
    <w:rsid w:val="00D41128"/>
    <w:rsid w:val="00D539F2"/>
    <w:rsid w:val="00D56728"/>
    <w:rsid w:val="00D60DF3"/>
    <w:rsid w:val="00D60EFB"/>
    <w:rsid w:val="00D916C3"/>
    <w:rsid w:val="00D97208"/>
    <w:rsid w:val="00DB2AE9"/>
    <w:rsid w:val="00DC01D2"/>
    <w:rsid w:val="00DD00AF"/>
    <w:rsid w:val="00DD264E"/>
    <w:rsid w:val="00DD4F40"/>
    <w:rsid w:val="00DE1918"/>
    <w:rsid w:val="00DF5C5C"/>
    <w:rsid w:val="00E10D30"/>
    <w:rsid w:val="00E10E3C"/>
    <w:rsid w:val="00E12714"/>
    <w:rsid w:val="00E135BC"/>
    <w:rsid w:val="00E34490"/>
    <w:rsid w:val="00E34825"/>
    <w:rsid w:val="00E3496C"/>
    <w:rsid w:val="00E35360"/>
    <w:rsid w:val="00E46D57"/>
    <w:rsid w:val="00E745DF"/>
    <w:rsid w:val="00E746EF"/>
    <w:rsid w:val="00E97204"/>
    <w:rsid w:val="00EB488C"/>
    <w:rsid w:val="00EC3586"/>
    <w:rsid w:val="00ED2A02"/>
    <w:rsid w:val="00EE5B25"/>
    <w:rsid w:val="00EE61E1"/>
    <w:rsid w:val="00F03A28"/>
    <w:rsid w:val="00F03DF2"/>
    <w:rsid w:val="00F23BF3"/>
    <w:rsid w:val="00F27C66"/>
    <w:rsid w:val="00F36A81"/>
    <w:rsid w:val="00F4231A"/>
    <w:rsid w:val="00F46530"/>
    <w:rsid w:val="00F96E2F"/>
    <w:rsid w:val="00FA057F"/>
    <w:rsid w:val="00FA4169"/>
    <w:rsid w:val="00FA5A76"/>
    <w:rsid w:val="00FA5DEF"/>
    <w:rsid w:val="00FC0292"/>
    <w:rsid w:val="00FE47B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4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C4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66143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5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ed.no/NR-dokumentasjon/Rapporter-og-veiledere/Redaktoerjakten-En-veileder-i-rekruttering-av-kvinnelige-lede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3381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3</cp:revision>
  <cp:lastPrinted>2020-09-15T14:04:00Z</cp:lastPrinted>
  <dcterms:created xsi:type="dcterms:W3CDTF">2020-11-04T23:44:00Z</dcterms:created>
  <dcterms:modified xsi:type="dcterms:W3CDTF">2020-11-04T23:45:00Z</dcterms:modified>
</cp:coreProperties>
</file>