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23" w:rsidRPr="002179D7" w:rsidRDefault="001979E8">
      <w:pPr>
        <w:rPr>
          <w:rFonts w:ascii="Arial" w:hAnsi="Arial" w:cs="Arial"/>
        </w:rPr>
      </w:pPr>
      <w:r w:rsidRPr="002179D7">
        <w:rPr>
          <w:rFonts w:ascii="Arial" w:hAnsi="Arial" w:cs="Arial"/>
        </w:rPr>
        <w:t>Norsk Redaktørforening</w:t>
      </w:r>
    </w:p>
    <w:p w:rsidR="001979E8" w:rsidRPr="002179D7" w:rsidRDefault="001979E8">
      <w:pPr>
        <w:rPr>
          <w:rFonts w:ascii="Arial" w:hAnsi="Arial" w:cs="Arial"/>
        </w:rPr>
      </w:pPr>
      <w:r w:rsidRPr="002179D7">
        <w:rPr>
          <w:rFonts w:ascii="Arial" w:hAnsi="Arial" w:cs="Arial"/>
        </w:rPr>
        <w:t xml:space="preserve">Styremøte </w:t>
      </w:r>
      <w:r w:rsidR="006D2C98" w:rsidRPr="002179D7">
        <w:rPr>
          <w:rFonts w:ascii="Arial" w:hAnsi="Arial" w:cs="Arial"/>
        </w:rPr>
        <w:t>201</w:t>
      </w:r>
      <w:r w:rsidR="00545F0E">
        <w:rPr>
          <w:rFonts w:ascii="Arial" w:hAnsi="Arial" w:cs="Arial"/>
        </w:rPr>
        <w:t>9</w:t>
      </w:r>
      <w:r w:rsidR="006D2C98" w:rsidRPr="002179D7">
        <w:rPr>
          <w:rFonts w:ascii="Arial" w:hAnsi="Arial" w:cs="Arial"/>
        </w:rPr>
        <w:t>-0</w:t>
      </w:r>
      <w:r w:rsidR="00474D8E">
        <w:rPr>
          <w:rFonts w:ascii="Arial" w:hAnsi="Arial" w:cs="Arial"/>
        </w:rPr>
        <w:t>6</w:t>
      </w:r>
      <w:r w:rsidR="006D2C98" w:rsidRPr="002179D7">
        <w:rPr>
          <w:rFonts w:ascii="Arial" w:hAnsi="Arial" w:cs="Arial"/>
        </w:rPr>
        <w:t>-</w:t>
      </w:r>
      <w:r w:rsidR="00474D8E">
        <w:rPr>
          <w:rFonts w:ascii="Arial" w:hAnsi="Arial" w:cs="Arial"/>
        </w:rPr>
        <w:t>12</w:t>
      </w:r>
      <w:r w:rsidR="00C933F8" w:rsidRPr="002179D7">
        <w:rPr>
          <w:rFonts w:ascii="Arial" w:hAnsi="Arial" w:cs="Arial"/>
        </w:rPr>
        <w:t xml:space="preserve"> </w:t>
      </w:r>
      <w:r w:rsidR="00474D8E">
        <w:rPr>
          <w:rFonts w:ascii="Arial" w:hAnsi="Arial" w:cs="Arial"/>
        </w:rPr>
        <w:t>Oslo</w:t>
      </w:r>
    </w:p>
    <w:p w:rsidR="001979E8" w:rsidRPr="002179D7" w:rsidRDefault="00217F16">
      <w:pPr>
        <w:rPr>
          <w:rFonts w:ascii="Arial" w:hAnsi="Arial" w:cs="Arial"/>
        </w:rPr>
      </w:pPr>
      <w:r w:rsidRPr="002179D7">
        <w:rPr>
          <w:rFonts w:ascii="Arial" w:hAnsi="Arial" w:cs="Arial"/>
        </w:rPr>
        <w:t>AJ</w:t>
      </w:r>
    </w:p>
    <w:p w:rsidR="001979E8" w:rsidRPr="002179D7" w:rsidRDefault="001979E8">
      <w:pPr>
        <w:rPr>
          <w:rFonts w:ascii="Arial" w:hAnsi="Arial" w:cs="Arial"/>
        </w:rPr>
      </w:pPr>
    </w:p>
    <w:p w:rsidR="001979E8" w:rsidRPr="002179D7" w:rsidRDefault="001979E8">
      <w:pPr>
        <w:rPr>
          <w:rFonts w:ascii="Arial" w:hAnsi="Arial" w:cs="Arial"/>
        </w:rPr>
      </w:pPr>
    </w:p>
    <w:p w:rsidR="00DD26BE" w:rsidRPr="000A45A5" w:rsidRDefault="001979E8">
      <w:pPr>
        <w:rPr>
          <w:rFonts w:ascii="Arial" w:hAnsi="Arial" w:cs="Arial"/>
          <w:b/>
        </w:rPr>
      </w:pPr>
      <w:r w:rsidRPr="000A45A5">
        <w:rPr>
          <w:rFonts w:ascii="Arial" w:hAnsi="Arial" w:cs="Arial"/>
          <w:b/>
        </w:rPr>
        <w:t>Sak 201</w:t>
      </w:r>
      <w:r w:rsidR="00545F0E" w:rsidRPr="000A45A5">
        <w:rPr>
          <w:rFonts w:ascii="Arial" w:hAnsi="Arial" w:cs="Arial"/>
          <w:b/>
        </w:rPr>
        <w:t>9</w:t>
      </w:r>
      <w:r w:rsidR="00DD26BE" w:rsidRPr="000A45A5">
        <w:rPr>
          <w:rFonts w:ascii="Arial" w:hAnsi="Arial" w:cs="Arial"/>
          <w:b/>
        </w:rPr>
        <w:t>-</w:t>
      </w:r>
      <w:r w:rsidR="00474D8E">
        <w:rPr>
          <w:rFonts w:ascii="Arial" w:hAnsi="Arial" w:cs="Arial"/>
          <w:b/>
        </w:rPr>
        <w:t>3</w:t>
      </w:r>
      <w:r w:rsidR="00545F0E" w:rsidRPr="000A45A5">
        <w:rPr>
          <w:rFonts w:ascii="Arial" w:hAnsi="Arial" w:cs="Arial"/>
          <w:b/>
        </w:rPr>
        <w:t>1</w:t>
      </w:r>
      <w:r w:rsidRPr="000A45A5">
        <w:rPr>
          <w:rFonts w:ascii="Arial" w:hAnsi="Arial" w:cs="Arial"/>
          <w:b/>
        </w:rPr>
        <w:t xml:space="preserve">: </w:t>
      </w:r>
      <w:proofErr w:type="spellStart"/>
      <w:r w:rsidR="00474D8E">
        <w:rPr>
          <w:rFonts w:ascii="Arial" w:hAnsi="Arial" w:cs="Arial"/>
          <w:b/>
        </w:rPr>
        <w:t>NRs</w:t>
      </w:r>
      <w:proofErr w:type="spellEnd"/>
      <w:r w:rsidR="00474D8E">
        <w:rPr>
          <w:rFonts w:ascii="Arial" w:hAnsi="Arial" w:cs="Arial"/>
          <w:b/>
        </w:rPr>
        <w:t xml:space="preserve"> </w:t>
      </w:r>
      <w:proofErr w:type="spellStart"/>
      <w:r w:rsidR="00474D8E">
        <w:rPr>
          <w:rFonts w:ascii="Arial" w:hAnsi="Arial" w:cs="Arial"/>
          <w:b/>
        </w:rPr>
        <w:t>hotline</w:t>
      </w:r>
      <w:proofErr w:type="spellEnd"/>
      <w:r w:rsidR="00474D8E">
        <w:rPr>
          <w:rFonts w:ascii="Arial" w:hAnsi="Arial" w:cs="Arial"/>
          <w:b/>
        </w:rPr>
        <w:t xml:space="preserve"> – en orientering</w:t>
      </w:r>
    </w:p>
    <w:p w:rsidR="002179D7" w:rsidRDefault="002179D7">
      <w:pPr>
        <w:rPr>
          <w:rFonts w:ascii="Arial" w:hAnsi="Arial" w:cs="Arial"/>
        </w:rPr>
      </w:pPr>
    </w:p>
    <w:p w:rsidR="00474D8E" w:rsidRDefault="00474D8E">
      <w:pPr>
        <w:rPr>
          <w:rFonts w:ascii="Arial" w:hAnsi="Arial" w:cs="Arial"/>
        </w:rPr>
      </w:pPr>
      <w:r>
        <w:rPr>
          <w:rFonts w:ascii="Arial" w:hAnsi="Arial" w:cs="Arial"/>
        </w:rPr>
        <w:t>NR har til alle tider bestrebet seg på å yte god service til medlemmene en-til-en, det vil si personlig rådgivning i ulike redaktørfaglige spørsmål. Det var imidlertid under styrets strategiseminar i Roma i 2008 at tanken om å etablere en «</w:t>
      </w:r>
      <w:proofErr w:type="spellStart"/>
      <w:r>
        <w:rPr>
          <w:rFonts w:ascii="Arial" w:hAnsi="Arial" w:cs="Arial"/>
        </w:rPr>
        <w:t>hotline</w:t>
      </w:r>
      <w:proofErr w:type="spellEnd"/>
      <w:r>
        <w:rPr>
          <w:rFonts w:ascii="Arial" w:hAnsi="Arial" w:cs="Arial"/>
        </w:rPr>
        <w:t xml:space="preserve">», med litt tydeligere profil og markedsføring, ble født. </w:t>
      </w:r>
    </w:p>
    <w:p w:rsidR="00474D8E" w:rsidRDefault="00474D8E">
      <w:pPr>
        <w:rPr>
          <w:rFonts w:ascii="Arial" w:hAnsi="Arial" w:cs="Arial"/>
        </w:rPr>
      </w:pPr>
    </w:p>
    <w:p w:rsidR="00474D8E" w:rsidRDefault="00474D8E">
      <w:pPr>
        <w:rPr>
          <w:rFonts w:ascii="Arial" w:hAnsi="Arial" w:cs="Arial"/>
        </w:rPr>
      </w:pPr>
      <w:r>
        <w:rPr>
          <w:rFonts w:ascii="Arial" w:hAnsi="Arial" w:cs="Arial"/>
        </w:rPr>
        <w:t xml:space="preserve">Etter det er ingen tvil om at pågangen </w:t>
      </w:r>
      <w:r w:rsidR="00196957">
        <w:rPr>
          <w:rFonts w:ascii="Arial" w:hAnsi="Arial" w:cs="Arial"/>
        </w:rPr>
        <w:t>til</w:t>
      </w:r>
      <w:r>
        <w:rPr>
          <w:rFonts w:ascii="Arial" w:hAnsi="Arial" w:cs="Arial"/>
        </w:rPr>
        <w:t xml:space="preserve"> NR-sekretariatet i individuelle rådgivningssaker har økt. </w:t>
      </w:r>
      <w:r w:rsidR="00901ED3">
        <w:rPr>
          <w:rFonts w:ascii="Arial" w:hAnsi="Arial" w:cs="Arial"/>
        </w:rPr>
        <w:t>Vi har da også valgt å prioritere dette. Uansett hvor vi er og hva vi gjør (med noen få unntak) så tar vi telefonen eller ringer tilbake, dersom det er et medlem som ringer.</w:t>
      </w:r>
    </w:p>
    <w:p w:rsidR="00901ED3" w:rsidRDefault="00901ED3">
      <w:pPr>
        <w:rPr>
          <w:rFonts w:ascii="Arial" w:hAnsi="Arial" w:cs="Arial"/>
        </w:rPr>
      </w:pPr>
    </w:p>
    <w:p w:rsidR="00901ED3" w:rsidRPr="00901ED3" w:rsidRDefault="00901ED3">
      <w:pPr>
        <w:rPr>
          <w:rFonts w:ascii="Arial" w:hAnsi="Arial" w:cs="Arial"/>
        </w:rPr>
      </w:pPr>
      <w:r>
        <w:rPr>
          <w:rFonts w:ascii="Arial" w:hAnsi="Arial" w:cs="Arial"/>
        </w:rPr>
        <w:t xml:space="preserve">For å anskueliggjøre hva slags henvendelser vi får, har vi satt opp to tabeller, basert på den løpende loggen vi fører over </w:t>
      </w:r>
      <w:r>
        <w:rPr>
          <w:rFonts w:ascii="Arial" w:hAnsi="Arial" w:cs="Arial"/>
          <w:i/>
        </w:rPr>
        <w:t>alle</w:t>
      </w:r>
      <w:r>
        <w:rPr>
          <w:rFonts w:ascii="Arial" w:hAnsi="Arial" w:cs="Arial"/>
        </w:rPr>
        <w:t xml:space="preserve"> henvendelser, og et </w:t>
      </w:r>
      <w:proofErr w:type="spellStart"/>
      <w:r>
        <w:rPr>
          <w:rFonts w:ascii="Arial" w:hAnsi="Arial" w:cs="Arial"/>
        </w:rPr>
        <w:t>excelark</w:t>
      </w:r>
      <w:proofErr w:type="spellEnd"/>
      <w:r>
        <w:rPr>
          <w:rFonts w:ascii="Arial" w:hAnsi="Arial" w:cs="Arial"/>
        </w:rPr>
        <w:t xml:space="preserve">, hvor vi har silt ut alle </w:t>
      </w:r>
      <w:proofErr w:type="spellStart"/>
      <w:r>
        <w:rPr>
          <w:rFonts w:ascii="Arial" w:hAnsi="Arial" w:cs="Arial"/>
        </w:rPr>
        <w:t>hotline</w:t>
      </w:r>
      <w:proofErr w:type="spellEnd"/>
      <w:r>
        <w:rPr>
          <w:rFonts w:ascii="Arial" w:hAnsi="Arial" w:cs="Arial"/>
        </w:rPr>
        <w:t>-henvendelser. Disse er kategorisert ut fra to hovedkriterier; type medium og type spørsmål.</w:t>
      </w:r>
    </w:p>
    <w:p w:rsidR="00474D8E" w:rsidRDefault="00474D8E">
      <w:pPr>
        <w:rPr>
          <w:rFonts w:ascii="Arial" w:hAnsi="Arial" w:cs="Arial"/>
        </w:rPr>
      </w:pPr>
    </w:p>
    <w:p w:rsidR="00901ED3" w:rsidRDefault="00901ED3">
      <w:pPr>
        <w:rPr>
          <w:rFonts w:ascii="Arial" w:hAnsi="Arial" w:cs="Arial"/>
        </w:rPr>
      </w:pPr>
      <w:r>
        <w:rPr>
          <w:rFonts w:ascii="Arial" w:hAnsi="Arial" w:cs="Arial"/>
        </w:rPr>
        <w:t>Hovedbildet for 2018 ser da slik ut:</w:t>
      </w:r>
    </w:p>
    <w:p w:rsidR="00901ED3" w:rsidRDefault="00901ED3">
      <w:pPr>
        <w:rPr>
          <w:rFonts w:ascii="Arial" w:hAnsi="Arial" w:cs="Arial"/>
        </w:rPr>
      </w:pPr>
    </w:p>
    <w:p w:rsidR="00A96265" w:rsidRDefault="00A96265">
      <w:pPr>
        <w:rPr>
          <w:rFonts w:ascii="Arial" w:hAnsi="Arial" w:cs="Arial"/>
        </w:rPr>
      </w:pPr>
    </w:p>
    <w:p w:rsidR="00901ED3" w:rsidRDefault="00901ED3">
      <w:pPr>
        <w:rPr>
          <w:rFonts w:ascii="Arial" w:hAnsi="Arial" w:cs="Arial"/>
        </w:rPr>
      </w:pPr>
    </w:p>
    <w:tbl>
      <w:tblPr>
        <w:tblStyle w:val="Tabellrutenett"/>
        <w:tblW w:w="0" w:type="auto"/>
        <w:tblLook w:val="04A0" w:firstRow="1" w:lastRow="0" w:firstColumn="1" w:lastColumn="0" w:noHBand="0" w:noVBand="1"/>
      </w:tblPr>
      <w:tblGrid>
        <w:gridCol w:w="3681"/>
        <w:gridCol w:w="1134"/>
      </w:tblGrid>
      <w:tr w:rsidR="00901ED3" w:rsidTr="00901ED3">
        <w:tc>
          <w:tcPr>
            <w:tcW w:w="3681" w:type="dxa"/>
            <w:shd w:val="clear" w:color="auto" w:fill="C6D9F1" w:themeFill="text2" w:themeFillTint="33"/>
          </w:tcPr>
          <w:p w:rsidR="00901ED3" w:rsidRDefault="00901ED3">
            <w:pPr>
              <w:rPr>
                <w:rFonts w:ascii="Arial" w:hAnsi="Arial" w:cs="Arial"/>
              </w:rPr>
            </w:pPr>
            <w:r>
              <w:rPr>
                <w:rFonts w:ascii="Arial" w:hAnsi="Arial" w:cs="Arial"/>
              </w:rPr>
              <w:t>Type medium</w:t>
            </w:r>
          </w:p>
        </w:tc>
        <w:tc>
          <w:tcPr>
            <w:tcW w:w="1134" w:type="dxa"/>
            <w:shd w:val="clear" w:color="auto" w:fill="C6D9F1" w:themeFill="text2" w:themeFillTint="33"/>
          </w:tcPr>
          <w:p w:rsidR="00901ED3" w:rsidRDefault="00901ED3" w:rsidP="00901ED3">
            <w:pPr>
              <w:jc w:val="center"/>
              <w:rPr>
                <w:rFonts w:ascii="Arial" w:hAnsi="Arial" w:cs="Arial"/>
              </w:rPr>
            </w:pPr>
            <w:r>
              <w:rPr>
                <w:rFonts w:ascii="Arial" w:hAnsi="Arial" w:cs="Arial"/>
              </w:rPr>
              <w:t>Antall</w:t>
            </w:r>
          </w:p>
        </w:tc>
      </w:tr>
      <w:tr w:rsidR="00A96265" w:rsidTr="00901ED3">
        <w:tc>
          <w:tcPr>
            <w:tcW w:w="3681" w:type="dxa"/>
          </w:tcPr>
          <w:p w:rsidR="00A96265" w:rsidRDefault="00A96265">
            <w:pPr>
              <w:rPr>
                <w:rFonts w:ascii="Arial" w:hAnsi="Arial" w:cs="Arial"/>
              </w:rPr>
            </w:pPr>
          </w:p>
        </w:tc>
        <w:tc>
          <w:tcPr>
            <w:tcW w:w="1134" w:type="dxa"/>
          </w:tcPr>
          <w:p w:rsidR="00A96265" w:rsidRDefault="00A96265" w:rsidP="00901ED3">
            <w:pPr>
              <w:jc w:val="center"/>
              <w:rPr>
                <w:rFonts w:ascii="Arial" w:hAnsi="Arial" w:cs="Arial"/>
              </w:rPr>
            </w:pPr>
          </w:p>
        </w:tc>
      </w:tr>
      <w:tr w:rsidR="00901ED3" w:rsidTr="00901ED3">
        <w:tc>
          <w:tcPr>
            <w:tcW w:w="3681" w:type="dxa"/>
          </w:tcPr>
          <w:p w:rsidR="00901ED3" w:rsidRDefault="00901ED3">
            <w:pPr>
              <w:rPr>
                <w:rFonts w:ascii="Arial" w:hAnsi="Arial" w:cs="Arial"/>
              </w:rPr>
            </w:pPr>
            <w:r>
              <w:rPr>
                <w:rFonts w:ascii="Arial" w:hAnsi="Arial" w:cs="Arial"/>
              </w:rPr>
              <w:t>Små lokalaviser</w:t>
            </w:r>
          </w:p>
        </w:tc>
        <w:tc>
          <w:tcPr>
            <w:tcW w:w="1134" w:type="dxa"/>
          </w:tcPr>
          <w:p w:rsidR="00901ED3" w:rsidRDefault="00901ED3" w:rsidP="00901ED3">
            <w:pPr>
              <w:jc w:val="center"/>
              <w:rPr>
                <w:rFonts w:ascii="Arial" w:hAnsi="Arial" w:cs="Arial"/>
              </w:rPr>
            </w:pPr>
            <w:r>
              <w:rPr>
                <w:rFonts w:ascii="Arial" w:hAnsi="Arial" w:cs="Arial"/>
              </w:rPr>
              <w:t>98</w:t>
            </w:r>
          </w:p>
        </w:tc>
      </w:tr>
      <w:tr w:rsidR="00901ED3" w:rsidTr="00901ED3">
        <w:tc>
          <w:tcPr>
            <w:tcW w:w="3681" w:type="dxa"/>
          </w:tcPr>
          <w:p w:rsidR="00901ED3" w:rsidRDefault="00901ED3">
            <w:pPr>
              <w:rPr>
                <w:rFonts w:ascii="Arial" w:hAnsi="Arial" w:cs="Arial"/>
              </w:rPr>
            </w:pPr>
            <w:r>
              <w:rPr>
                <w:rFonts w:ascii="Arial" w:hAnsi="Arial" w:cs="Arial"/>
              </w:rPr>
              <w:t>Mellomstore lokalaviser</w:t>
            </w:r>
          </w:p>
        </w:tc>
        <w:tc>
          <w:tcPr>
            <w:tcW w:w="1134" w:type="dxa"/>
          </w:tcPr>
          <w:p w:rsidR="00901ED3" w:rsidRDefault="00901ED3" w:rsidP="00901ED3">
            <w:pPr>
              <w:jc w:val="center"/>
              <w:rPr>
                <w:rFonts w:ascii="Arial" w:hAnsi="Arial" w:cs="Arial"/>
              </w:rPr>
            </w:pPr>
            <w:r>
              <w:rPr>
                <w:rFonts w:ascii="Arial" w:hAnsi="Arial" w:cs="Arial"/>
              </w:rPr>
              <w:t>124</w:t>
            </w:r>
          </w:p>
        </w:tc>
      </w:tr>
      <w:tr w:rsidR="00901ED3" w:rsidTr="00901ED3">
        <w:tc>
          <w:tcPr>
            <w:tcW w:w="3681" w:type="dxa"/>
          </w:tcPr>
          <w:p w:rsidR="00901ED3" w:rsidRDefault="00901ED3">
            <w:pPr>
              <w:rPr>
                <w:rFonts w:ascii="Arial" w:hAnsi="Arial" w:cs="Arial"/>
              </w:rPr>
            </w:pPr>
            <w:r>
              <w:rPr>
                <w:rFonts w:ascii="Arial" w:hAnsi="Arial" w:cs="Arial"/>
              </w:rPr>
              <w:t>Store lokalaviser/regionaviser</w:t>
            </w:r>
          </w:p>
        </w:tc>
        <w:tc>
          <w:tcPr>
            <w:tcW w:w="1134" w:type="dxa"/>
          </w:tcPr>
          <w:p w:rsidR="00901ED3" w:rsidRDefault="00901ED3" w:rsidP="00901ED3">
            <w:pPr>
              <w:jc w:val="center"/>
              <w:rPr>
                <w:rFonts w:ascii="Arial" w:hAnsi="Arial" w:cs="Arial"/>
              </w:rPr>
            </w:pPr>
            <w:r>
              <w:rPr>
                <w:rFonts w:ascii="Arial" w:hAnsi="Arial" w:cs="Arial"/>
              </w:rPr>
              <w:t>91</w:t>
            </w:r>
          </w:p>
        </w:tc>
      </w:tr>
      <w:tr w:rsidR="00901ED3" w:rsidTr="00901ED3">
        <w:tc>
          <w:tcPr>
            <w:tcW w:w="3681" w:type="dxa"/>
          </w:tcPr>
          <w:p w:rsidR="00901ED3" w:rsidRDefault="00901ED3">
            <w:pPr>
              <w:rPr>
                <w:rFonts w:ascii="Arial" w:hAnsi="Arial" w:cs="Arial"/>
              </w:rPr>
            </w:pPr>
            <w:r>
              <w:rPr>
                <w:rFonts w:ascii="Arial" w:hAnsi="Arial" w:cs="Arial"/>
              </w:rPr>
              <w:t>Riksdekkende medier</w:t>
            </w:r>
          </w:p>
        </w:tc>
        <w:tc>
          <w:tcPr>
            <w:tcW w:w="1134" w:type="dxa"/>
          </w:tcPr>
          <w:p w:rsidR="00901ED3" w:rsidRDefault="00901ED3" w:rsidP="00901ED3">
            <w:pPr>
              <w:jc w:val="center"/>
              <w:rPr>
                <w:rFonts w:ascii="Arial" w:hAnsi="Arial" w:cs="Arial"/>
              </w:rPr>
            </w:pPr>
            <w:r>
              <w:rPr>
                <w:rFonts w:ascii="Arial" w:hAnsi="Arial" w:cs="Arial"/>
              </w:rPr>
              <w:t>91</w:t>
            </w:r>
          </w:p>
        </w:tc>
      </w:tr>
      <w:tr w:rsidR="00901ED3" w:rsidTr="00901ED3">
        <w:tc>
          <w:tcPr>
            <w:tcW w:w="3681" w:type="dxa"/>
          </w:tcPr>
          <w:p w:rsidR="00901ED3" w:rsidRDefault="00901ED3">
            <w:pPr>
              <w:rPr>
                <w:rFonts w:ascii="Arial" w:hAnsi="Arial" w:cs="Arial"/>
              </w:rPr>
            </w:pPr>
            <w:r>
              <w:rPr>
                <w:rFonts w:ascii="Arial" w:hAnsi="Arial" w:cs="Arial"/>
              </w:rPr>
              <w:t>Fagpresse</w:t>
            </w:r>
          </w:p>
        </w:tc>
        <w:tc>
          <w:tcPr>
            <w:tcW w:w="1134" w:type="dxa"/>
          </w:tcPr>
          <w:p w:rsidR="00901ED3" w:rsidRDefault="00901ED3" w:rsidP="00901ED3">
            <w:pPr>
              <w:jc w:val="center"/>
              <w:rPr>
                <w:rFonts w:ascii="Arial" w:hAnsi="Arial" w:cs="Arial"/>
              </w:rPr>
            </w:pPr>
            <w:r>
              <w:rPr>
                <w:rFonts w:ascii="Arial" w:hAnsi="Arial" w:cs="Arial"/>
              </w:rPr>
              <w:t>74</w:t>
            </w:r>
          </w:p>
        </w:tc>
      </w:tr>
      <w:tr w:rsidR="00901ED3" w:rsidTr="00901ED3">
        <w:tc>
          <w:tcPr>
            <w:tcW w:w="3681" w:type="dxa"/>
          </w:tcPr>
          <w:p w:rsidR="00901ED3" w:rsidRDefault="00901ED3">
            <w:pPr>
              <w:rPr>
                <w:rFonts w:ascii="Arial" w:hAnsi="Arial" w:cs="Arial"/>
              </w:rPr>
            </w:pPr>
            <w:r>
              <w:rPr>
                <w:rFonts w:ascii="Arial" w:hAnsi="Arial" w:cs="Arial"/>
              </w:rPr>
              <w:t>Ukepresse/magasin</w:t>
            </w:r>
          </w:p>
        </w:tc>
        <w:tc>
          <w:tcPr>
            <w:tcW w:w="1134" w:type="dxa"/>
          </w:tcPr>
          <w:p w:rsidR="00901ED3" w:rsidRDefault="00901ED3" w:rsidP="00901ED3">
            <w:pPr>
              <w:jc w:val="center"/>
              <w:rPr>
                <w:rFonts w:ascii="Arial" w:hAnsi="Arial" w:cs="Arial"/>
              </w:rPr>
            </w:pPr>
            <w:r>
              <w:rPr>
                <w:rFonts w:ascii="Arial" w:hAnsi="Arial" w:cs="Arial"/>
              </w:rPr>
              <w:t>29</w:t>
            </w:r>
          </w:p>
        </w:tc>
      </w:tr>
      <w:tr w:rsidR="00901ED3" w:rsidTr="00901ED3">
        <w:tc>
          <w:tcPr>
            <w:tcW w:w="3681" w:type="dxa"/>
          </w:tcPr>
          <w:p w:rsidR="00901ED3" w:rsidRDefault="00901ED3">
            <w:pPr>
              <w:rPr>
                <w:rFonts w:ascii="Arial" w:hAnsi="Arial" w:cs="Arial"/>
              </w:rPr>
            </w:pPr>
            <w:r>
              <w:rPr>
                <w:rFonts w:ascii="Arial" w:hAnsi="Arial" w:cs="Arial"/>
              </w:rPr>
              <w:t>NRK</w:t>
            </w:r>
          </w:p>
        </w:tc>
        <w:tc>
          <w:tcPr>
            <w:tcW w:w="1134" w:type="dxa"/>
          </w:tcPr>
          <w:p w:rsidR="00901ED3" w:rsidRDefault="00901ED3" w:rsidP="00901ED3">
            <w:pPr>
              <w:jc w:val="center"/>
              <w:rPr>
                <w:rFonts w:ascii="Arial" w:hAnsi="Arial" w:cs="Arial"/>
              </w:rPr>
            </w:pPr>
            <w:r>
              <w:rPr>
                <w:rFonts w:ascii="Arial" w:hAnsi="Arial" w:cs="Arial"/>
              </w:rPr>
              <w:t>10</w:t>
            </w:r>
          </w:p>
        </w:tc>
      </w:tr>
      <w:tr w:rsidR="00901ED3" w:rsidTr="00901ED3">
        <w:tc>
          <w:tcPr>
            <w:tcW w:w="3681" w:type="dxa"/>
          </w:tcPr>
          <w:p w:rsidR="00901ED3" w:rsidRDefault="00901ED3">
            <w:pPr>
              <w:rPr>
                <w:rFonts w:ascii="Arial" w:hAnsi="Arial" w:cs="Arial"/>
              </w:rPr>
            </w:pPr>
            <w:r>
              <w:rPr>
                <w:rFonts w:ascii="Arial" w:hAnsi="Arial" w:cs="Arial"/>
              </w:rPr>
              <w:t>TV 2</w:t>
            </w:r>
          </w:p>
        </w:tc>
        <w:tc>
          <w:tcPr>
            <w:tcW w:w="1134" w:type="dxa"/>
          </w:tcPr>
          <w:p w:rsidR="00901ED3" w:rsidRDefault="00901ED3" w:rsidP="00901ED3">
            <w:pPr>
              <w:jc w:val="center"/>
              <w:rPr>
                <w:rFonts w:ascii="Arial" w:hAnsi="Arial" w:cs="Arial"/>
              </w:rPr>
            </w:pPr>
            <w:r>
              <w:rPr>
                <w:rFonts w:ascii="Arial" w:hAnsi="Arial" w:cs="Arial"/>
              </w:rPr>
              <w:t>7</w:t>
            </w:r>
          </w:p>
        </w:tc>
      </w:tr>
    </w:tbl>
    <w:p w:rsidR="00901ED3" w:rsidRDefault="00901ED3">
      <w:pPr>
        <w:rPr>
          <w:rFonts w:ascii="Arial" w:hAnsi="Arial" w:cs="Arial"/>
        </w:rPr>
      </w:pPr>
    </w:p>
    <w:p w:rsidR="00474D8E" w:rsidRDefault="00474D8E">
      <w:pPr>
        <w:rPr>
          <w:rFonts w:ascii="Arial" w:hAnsi="Arial" w:cs="Arial"/>
        </w:rPr>
      </w:pPr>
    </w:p>
    <w:p w:rsidR="00A96265" w:rsidRDefault="00A96265">
      <w:pPr>
        <w:rPr>
          <w:rFonts w:ascii="Arial" w:hAnsi="Arial" w:cs="Arial"/>
        </w:rPr>
      </w:pPr>
    </w:p>
    <w:tbl>
      <w:tblPr>
        <w:tblStyle w:val="Tabellrutenett"/>
        <w:tblW w:w="0" w:type="auto"/>
        <w:tblLook w:val="04A0" w:firstRow="1" w:lastRow="0" w:firstColumn="1" w:lastColumn="0" w:noHBand="0" w:noVBand="1"/>
      </w:tblPr>
      <w:tblGrid>
        <w:gridCol w:w="3681"/>
        <w:gridCol w:w="1134"/>
      </w:tblGrid>
      <w:tr w:rsidR="00A96265" w:rsidTr="00A96265">
        <w:tc>
          <w:tcPr>
            <w:tcW w:w="3681" w:type="dxa"/>
            <w:shd w:val="clear" w:color="auto" w:fill="C6D9F1" w:themeFill="text2" w:themeFillTint="33"/>
          </w:tcPr>
          <w:p w:rsidR="00A96265" w:rsidRDefault="00A96265">
            <w:pPr>
              <w:rPr>
                <w:rFonts w:ascii="Arial" w:hAnsi="Arial" w:cs="Arial"/>
              </w:rPr>
            </w:pPr>
            <w:r>
              <w:rPr>
                <w:rFonts w:ascii="Arial" w:hAnsi="Arial" w:cs="Arial"/>
              </w:rPr>
              <w:t>Type saker</w:t>
            </w:r>
          </w:p>
        </w:tc>
        <w:tc>
          <w:tcPr>
            <w:tcW w:w="1134" w:type="dxa"/>
            <w:shd w:val="clear" w:color="auto" w:fill="C6D9F1" w:themeFill="text2" w:themeFillTint="33"/>
          </w:tcPr>
          <w:p w:rsidR="00A96265" w:rsidRDefault="00A96265" w:rsidP="00A96265">
            <w:pPr>
              <w:jc w:val="center"/>
              <w:rPr>
                <w:rFonts w:ascii="Arial" w:hAnsi="Arial" w:cs="Arial"/>
              </w:rPr>
            </w:pPr>
            <w:r>
              <w:rPr>
                <w:rFonts w:ascii="Arial" w:hAnsi="Arial" w:cs="Arial"/>
              </w:rPr>
              <w:t>Antall</w:t>
            </w:r>
          </w:p>
        </w:tc>
      </w:tr>
      <w:tr w:rsidR="00A96265" w:rsidTr="00A96265">
        <w:tc>
          <w:tcPr>
            <w:tcW w:w="3681" w:type="dxa"/>
          </w:tcPr>
          <w:p w:rsidR="00A96265" w:rsidRDefault="00A96265">
            <w:pPr>
              <w:rPr>
                <w:rFonts w:ascii="Arial" w:hAnsi="Arial" w:cs="Arial"/>
              </w:rPr>
            </w:pPr>
          </w:p>
        </w:tc>
        <w:tc>
          <w:tcPr>
            <w:tcW w:w="1134" w:type="dxa"/>
          </w:tcPr>
          <w:p w:rsidR="00A96265" w:rsidRDefault="00A96265" w:rsidP="00A96265">
            <w:pPr>
              <w:jc w:val="center"/>
              <w:rPr>
                <w:rFonts w:ascii="Arial" w:hAnsi="Arial" w:cs="Arial"/>
              </w:rPr>
            </w:pPr>
          </w:p>
        </w:tc>
      </w:tr>
      <w:tr w:rsidR="00A96265" w:rsidTr="00A96265">
        <w:tc>
          <w:tcPr>
            <w:tcW w:w="3681" w:type="dxa"/>
          </w:tcPr>
          <w:p w:rsidR="00A96265" w:rsidRDefault="00A96265">
            <w:pPr>
              <w:rPr>
                <w:rFonts w:ascii="Arial" w:hAnsi="Arial" w:cs="Arial"/>
              </w:rPr>
            </w:pPr>
            <w:r>
              <w:rPr>
                <w:rFonts w:ascii="Arial" w:hAnsi="Arial" w:cs="Arial"/>
              </w:rPr>
              <w:t>Konfliktsaker</w:t>
            </w:r>
          </w:p>
        </w:tc>
        <w:tc>
          <w:tcPr>
            <w:tcW w:w="1134" w:type="dxa"/>
          </w:tcPr>
          <w:p w:rsidR="00A96265" w:rsidRDefault="00A96265" w:rsidP="00A96265">
            <w:pPr>
              <w:jc w:val="center"/>
              <w:rPr>
                <w:rFonts w:ascii="Arial" w:hAnsi="Arial" w:cs="Arial"/>
              </w:rPr>
            </w:pPr>
            <w:r>
              <w:rPr>
                <w:rFonts w:ascii="Arial" w:hAnsi="Arial" w:cs="Arial"/>
              </w:rPr>
              <w:t>20</w:t>
            </w:r>
          </w:p>
        </w:tc>
      </w:tr>
      <w:tr w:rsidR="00A96265" w:rsidTr="00A96265">
        <w:tc>
          <w:tcPr>
            <w:tcW w:w="3681" w:type="dxa"/>
          </w:tcPr>
          <w:p w:rsidR="00A96265" w:rsidRDefault="00A96265">
            <w:pPr>
              <w:rPr>
                <w:rFonts w:ascii="Arial" w:hAnsi="Arial" w:cs="Arial"/>
              </w:rPr>
            </w:pPr>
            <w:r>
              <w:rPr>
                <w:rFonts w:ascii="Arial" w:hAnsi="Arial" w:cs="Arial"/>
              </w:rPr>
              <w:t>Avtaler</w:t>
            </w:r>
          </w:p>
        </w:tc>
        <w:tc>
          <w:tcPr>
            <w:tcW w:w="1134" w:type="dxa"/>
          </w:tcPr>
          <w:p w:rsidR="00A96265" w:rsidRDefault="00A96265" w:rsidP="00A96265">
            <w:pPr>
              <w:jc w:val="center"/>
              <w:rPr>
                <w:rFonts w:ascii="Arial" w:hAnsi="Arial" w:cs="Arial"/>
              </w:rPr>
            </w:pPr>
            <w:r>
              <w:rPr>
                <w:rFonts w:ascii="Arial" w:hAnsi="Arial" w:cs="Arial"/>
              </w:rPr>
              <w:t>34</w:t>
            </w:r>
          </w:p>
        </w:tc>
      </w:tr>
      <w:tr w:rsidR="00A96265" w:rsidTr="00A96265">
        <w:tc>
          <w:tcPr>
            <w:tcW w:w="3681" w:type="dxa"/>
          </w:tcPr>
          <w:p w:rsidR="00A96265" w:rsidRDefault="00A96265">
            <w:pPr>
              <w:rPr>
                <w:rFonts w:ascii="Arial" w:hAnsi="Arial" w:cs="Arial"/>
              </w:rPr>
            </w:pPr>
            <w:r>
              <w:rPr>
                <w:rFonts w:ascii="Arial" w:hAnsi="Arial" w:cs="Arial"/>
              </w:rPr>
              <w:t>Etikk</w:t>
            </w:r>
          </w:p>
        </w:tc>
        <w:tc>
          <w:tcPr>
            <w:tcW w:w="1134" w:type="dxa"/>
          </w:tcPr>
          <w:p w:rsidR="00A96265" w:rsidRDefault="00A96265" w:rsidP="00A96265">
            <w:pPr>
              <w:jc w:val="center"/>
              <w:rPr>
                <w:rFonts w:ascii="Arial" w:hAnsi="Arial" w:cs="Arial"/>
              </w:rPr>
            </w:pPr>
            <w:r>
              <w:rPr>
                <w:rFonts w:ascii="Arial" w:hAnsi="Arial" w:cs="Arial"/>
              </w:rPr>
              <w:t>234</w:t>
            </w:r>
          </w:p>
        </w:tc>
      </w:tr>
      <w:tr w:rsidR="00A96265" w:rsidTr="00A96265">
        <w:tc>
          <w:tcPr>
            <w:tcW w:w="3681" w:type="dxa"/>
          </w:tcPr>
          <w:p w:rsidR="00A96265" w:rsidRDefault="00A96265">
            <w:pPr>
              <w:rPr>
                <w:rFonts w:ascii="Arial" w:hAnsi="Arial" w:cs="Arial"/>
              </w:rPr>
            </w:pPr>
            <w:r>
              <w:rPr>
                <w:rFonts w:ascii="Arial" w:hAnsi="Arial" w:cs="Arial"/>
              </w:rPr>
              <w:t>Opphavsrett</w:t>
            </w:r>
          </w:p>
        </w:tc>
        <w:tc>
          <w:tcPr>
            <w:tcW w:w="1134" w:type="dxa"/>
          </w:tcPr>
          <w:p w:rsidR="00A96265" w:rsidRDefault="00A96265" w:rsidP="00A96265">
            <w:pPr>
              <w:jc w:val="center"/>
              <w:rPr>
                <w:rFonts w:ascii="Arial" w:hAnsi="Arial" w:cs="Arial"/>
              </w:rPr>
            </w:pPr>
            <w:r>
              <w:rPr>
                <w:rFonts w:ascii="Arial" w:hAnsi="Arial" w:cs="Arial"/>
              </w:rPr>
              <w:t>38</w:t>
            </w:r>
          </w:p>
        </w:tc>
      </w:tr>
      <w:tr w:rsidR="00A96265" w:rsidTr="00A96265">
        <w:tc>
          <w:tcPr>
            <w:tcW w:w="3681" w:type="dxa"/>
          </w:tcPr>
          <w:p w:rsidR="00A96265" w:rsidRDefault="00A96265">
            <w:pPr>
              <w:rPr>
                <w:rFonts w:ascii="Arial" w:hAnsi="Arial" w:cs="Arial"/>
              </w:rPr>
            </w:pPr>
            <w:r>
              <w:rPr>
                <w:rFonts w:ascii="Arial" w:hAnsi="Arial" w:cs="Arial"/>
              </w:rPr>
              <w:t>Offentlighet</w:t>
            </w:r>
          </w:p>
        </w:tc>
        <w:tc>
          <w:tcPr>
            <w:tcW w:w="1134" w:type="dxa"/>
          </w:tcPr>
          <w:p w:rsidR="00A96265" w:rsidRDefault="00A96265" w:rsidP="00A96265">
            <w:pPr>
              <w:jc w:val="center"/>
              <w:rPr>
                <w:rFonts w:ascii="Arial" w:hAnsi="Arial" w:cs="Arial"/>
              </w:rPr>
            </w:pPr>
            <w:r>
              <w:rPr>
                <w:rFonts w:ascii="Arial" w:hAnsi="Arial" w:cs="Arial"/>
              </w:rPr>
              <w:t>89</w:t>
            </w:r>
          </w:p>
        </w:tc>
      </w:tr>
      <w:tr w:rsidR="00A96265" w:rsidTr="00A96265">
        <w:tc>
          <w:tcPr>
            <w:tcW w:w="3681" w:type="dxa"/>
          </w:tcPr>
          <w:p w:rsidR="00A96265" w:rsidRDefault="00A96265">
            <w:pPr>
              <w:rPr>
                <w:rFonts w:ascii="Arial" w:hAnsi="Arial" w:cs="Arial"/>
              </w:rPr>
            </w:pPr>
            <w:r>
              <w:rPr>
                <w:rFonts w:ascii="Arial" w:hAnsi="Arial" w:cs="Arial"/>
              </w:rPr>
              <w:t>Rett</w:t>
            </w:r>
          </w:p>
        </w:tc>
        <w:tc>
          <w:tcPr>
            <w:tcW w:w="1134" w:type="dxa"/>
          </w:tcPr>
          <w:p w:rsidR="00A96265" w:rsidRDefault="00A96265" w:rsidP="00A96265">
            <w:pPr>
              <w:jc w:val="center"/>
              <w:rPr>
                <w:rFonts w:ascii="Arial" w:hAnsi="Arial" w:cs="Arial"/>
              </w:rPr>
            </w:pPr>
            <w:r>
              <w:rPr>
                <w:rFonts w:ascii="Arial" w:hAnsi="Arial" w:cs="Arial"/>
              </w:rPr>
              <w:t>51</w:t>
            </w:r>
          </w:p>
        </w:tc>
      </w:tr>
      <w:tr w:rsidR="00A96265" w:rsidTr="00A96265">
        <w:tc>
          <w:tcPr>
            <w:tcW w:w="3681" w:type="dxa"/>
          </w:tcPr>
          <w:p w:rsidR="00A96265" w:rsidRDefault="00A96265">
            <w:pPr>
              <w:rPr>
                <w:rFonts w:ascii="Arial" w:hAnsi="Arial" w:cs="Arial"/>
              </w:rPr>
            </w:pPr>
            <w:r>
              <w:rPr>
                <w:rFonts w:ascii="Arial" w:hAnsi="Arial" w:cs="Arial"/>
              </w:rPr>
              <w:t>Fag</w:t>
            </w:r>
          </w:p>
        </w:tc>
        <w:tc>
          <w:tcPr>
            <w:tcW w:w="1134" w:type="dxa"/>
          </w:tcPr>
          <w:p w:rsidR="00A96265" w:rsidRDefault="00A96265" w:rsidP="00A96265">
            <w:pPr>
              <w:jc w:val="center"/>
              <w:rPr>
                <w:rFonts w:ascii="Arial" w:hAnsi="Arial" w:cs="Arial"/>
              </w:rPr>
            </w:pPr>
            <w:r>
              <w:rPr>
                <w:rFonts w:ascii="Arial" w:hAnsi="Arial" w:cs="Arial"/>
              </w:rPr>
              <w:t>80</w:t>
            </w:r>
          </w:p>
        </w:tc>
      </w:tr>
    </w:tbl>
    <w:p w:rsidR="00474D8E" w:rsidRDefault="00474D8E">
      <w:pPr>
        <w:rPr>
          <w:rFonts w:ascii="Arial" w:hAnsi="Arial" w:cs="Arial"/>
        </w:rPr>
      </w:pPr>
    </w:p>
    <w:p w:rsidR="00474D8E" w:rsidRDefault="00474D8E">
      <w:pPr>
        <w:rPr>
          <w:rFonts w:ascii="Arial" w:hAnsi="Arial" w:cs="Arial"/>
        </w:rPr>
      </w:pPr>
    </w:p>
    <w:p w:rsidR="00A96265" w:rsidRDefault="00A96265" w:rsidP="003D63B8">
      <w:pPr>
        <w:spacing w:line="276" w:lineRule="auto"/>
        <w:rPr>
          <w:rFonts w:ascii="Arial" w:hAnsi="Arial" w:cs="Arial"/>
        </w:rPr>
      </w:pPr>
      <w:r>
        <w:rPr>
          <w:rFonts w:ascii="Arial" w:hAnsi="Arial" w:cs="Arial"/>
        </w:rPr>
        <w:t xml:space="preserve">Vi kan på denne bakgrunn si at den typiske </w:t>
      </w:r>
      <w:proofErr w:type="spellStart"/>
      <w:r>
        <w:rPr>
          <w:rFonts w:ascii="Arial" w:hAnsi="Arial" w:cs="Arial"/>
        </w:rPr>
        <w:t>hotline</w:t>
      </w:r>
      <w:proofErr w:type="spellEnd"/>
      <w:r>
        <w:rPr>
          <w:rFonts w:ascii="Arial" w:hAnsi="Arial" w:cs="Arial"/>
        </w:rPr>
        <w:t xml:space="preserve">-henvendelsen er fra en mellomstor lokalavisredaktør som trenger råd eller noen å sparre med i et etisk spørsmål. </w:t>
      </w:r>
    </w:p>
    <w:p w:rsidR="00A96265" w:rsidRDefault="00A96265" w:rsidP="003D63B8">
      <w:pPr>
        <w:spacing w:line="276" w:lineRule="auto"/>
        <w:rPr>
          <w:rFonts w:ascii="Arial" w:hAnsi="Arial" w:cs="Arial"/>
        </w:rPr>
      </w:pPr>
    </w:p>
    <w:p w:rsidR="00A96265" w:rsidRDefault="00A96265" w:rsidP="003D63B8">
      <w:pPr>
        <w:spacing w:line="276" w:lineRule="auto"/>
        <w:rPr>
          <w:rFonts w:ascii="Arial" w:hAnsi="Arial" w:cs="Arial"/>
        </w:rPr>
      </w:pPr>
    </w:p>
    <w:p w:rsidR="00A96265" w:rsidRDefault="00A96265" w:rsidP="003D63B8">
      <w:pPr>
        <w:spacing w:line="276" w:lineRule="auto"/>
        <w:rPr>
          <w:rFonts w:ascii="Arial" w:hAnsi="Arial" w:cs="Arial"/>
        </w:rPr>
      </w:pPr>
    </w:p>
    <w:p w:rsidR="000A45A5" w:rsidRDefault="00A96265" w:rsidP="003D63B8">
      <w:pPr>
        <w:spacing w:line="276" w:lineRule="auto"/>
        <w:rPr>
          <w:rFonts w:ascii="Arial" w:hAnsi="Arial" w:cs="Arial"/>
        </w:rPr>
      </w:pPr>
      <w:r>
        <w:rPr>
          <w:rFonts w:ascii="Arial" w:hAnsi="Arial" w:cs="Arial"/>
        </w:rPr>
        <w:lastRenderedPageBreak/>
        <w:t xml:space="preserve">Skal vi trekke frem noen </w:t>
      </w:r>
      <w:r w:rsidRPr="00A96265">
        <w:rPr>
          <w:rFonts w:ascii="Arial" w:hAnsi="Arial" w:cs="Arial"/>
          <w:u w:val="single"/>
        </w:rPr>
        <w:t>etiske temaer</w:t>
      </w:r>
      <w:r>
        <w:rPr>
          <w:rFonts w:ascii="Arial" w:hAnsi="Arial" w:cs="Arial"/>
        </w:rPr>
        <w:t xml:space="preserve"> som går igjen oftere enn andre så er det:</w:t>
      </w:r>
    </w:p>
    <w:p w:rsidR="00A96265" w:rsidRDefault="00A96265" w:rsidP="003D63B8">
      <w:pPr>
        <w:spacing w:line="276" w:lineRule="auto"/>
        <w:rPr>
          <w:rFonts w:ascii="Arial" w:hAnsi="Arial" w:cs="Arial"/>
        </w:rPr>
      </w:pPr>
    </w:p>
    <w:p w:rsidR="00A96265" w:rsidRDefault="00A96265" w:rsidP="00A96265">
      <w:pPr>
        <w:pStyle w:val="Listeavsnitt"/>
        <w:numPr>
          <w:ilvl w:val="0"/>
          <w:numId w:val="10"/>
        </w:numPr>
        <w:spacing w:line="276" w:lineRule="auto"/>
        <w:rPr>
          <w:rFonts w:ascii="Arial" w:hAnsi="Arial" w:cs="Arial"/>
        </w:rPr>
      </w:pPr>
      <w:r>
        <w:rPr>
          <w:rFonts w:ascii="Arial" w:hAnsi="Arial" w:cs="Arial"/>
        </w:rPr>
        <w:t>Identifisering</w:t>
      </w:r>
      <w:r w:rsidR="00196957">
        <w:rPr>
          <w:rFonts w:ascii="Arial" w:hAnsi="Arial" w:cs="Arial"/>
        </w:rPr>
        <w:t xml:space="preserve"> – særlig i forbindelse med straffbare/klanderverdige forhold</w:t>
      </w:r>
    </w:p>
    <w:p w:rsidR="00A96265" w:rsidRDefault="00A96265" w:rsidP="00A96265">
      <w:pPr>
        <w:pStyle w:val="Listeavsnitt"/>
        <w:numPr>
          <w:ilvl w:val="0"/>
          <w:numId w:val="10"/>
        </w:numPr>
        <w:spacing w:line="276" w:lineRule="auto"/>
        <w:rPr>
          <w:rFonts w:ascii="Arial" w:hAnsi="Arial" w:cs="Arial"/>
        </w:rPr>
      </w:pPr>
      <w:r>
        <w:rPr>
          <w:rFonts w:ascii="Arial" w:hAnsi="Arial" w:cs="Arial"/>
        </w:rPr>
        <w:t>Leserinnlegg – tilsvar</w:t>
      </w:r>
    </w:p>
    <w:p w:rsidR="00A96265" w:rsidRDefault="00A96265" w:rsidP="00A96265">
      <w:pPr>
        <w:pStyle w:val="Listeavsnitt"/>
        <w:numPr>
          <w:ilvl w:val="0"/>
          <w:numId w:val="10"/>
        </w:numPr>
        <w:spacing w:line="276" w:lineRule="auto"/>
        <w:rPr>
          <w:rFonts w:ascii="Arial" w:hAnsi="Arial" w:cs="Arial"/>
        </w:rPr>
      </w:pPr>
      <w:r>
        <w:rPr>
          <w:rFonts w:ascii="Arial" w:hAnsi="Arial" w:cs="Arial"/>
        </w:rPr>
        <w:t>Samtidig imøtegåelse</w:t>
      </w:r>
    </w:p>
    <w:p w:rsidR="00A96265" w:rsidRDefault="00A96265" w:rsidP="00A96265">
      <w:pPr>
        <w:pStyle w:val="Listeavsnitt"/>
        <w:numPr>
          <w:ilvl w:val="0"/>
          <w:numId w:val="10"/>
        </w:numPr>
        <w:spacing w:line="276" w:lineRule="auto"/>
        <w:rPr>
          <w:rFonts w:ascii="Arial" w:hAnsi="Arial" w:cs="Arial"/>
        </w:rPr>
      </w:pPr>
      <w:r>
        <w:rPr>
          <w:rFonts w:ascii="Arial" w:hAnsi="Arial" w:cs="Arial"/>
        </w:rPr>
        <w:t>Habilitet/troverdighet</w:t>
      </w:r>
    </w:p>
    <w:p w:rsidR="00A96265" w:rsidRDefault="00A96265" w:rsidP="00A96265">
      <w:pPr>
        <w:pStyle w:val="Listeavsnitt"/>
        <w:numPr>
          <w:ilvl w:val="0"/>
          <w:numId w:val="10"/>
        </w:numPr>
        <w:spacing w:line="276" w:lineRule="auto"/>
        <w:rPr>
          <w:rFonts w:ascii="Arial" w:hAnsi="Arial" w:cs="Arial"/>
        </w:rPr>
      </w:pPr>
      <w:r>
        <w:rPr>
          <w:rFonts w:ascii="Arial" w:hAnsi="Arial" w:cs="Arial"/>
        </w:rPr>
        <w:t>Selvmord</w:t>
      </w:r>
    </w:p>
    <w:p w:rsidR="00A96265" w:rsidRDefault="00A96265" w:rsidP="00A96265">
      <w:pPr>
        <w:spacing w:line="276" w:lineRule="auto"/>
        <w:rPr>
          <w:rFonts w:ascii="Arial" w:hAnsi="Arial" w:cs="Arial"/>
        </w:rPr>
      </w:pPr>
    </w:p>
    <w:p w:rsidR="00A96265" w:rsidRDefault="00A96265" w:rsidP="00A96265">
      <w:pPr>
        <w:spacing w:line="276" w:lineRule="auto"/>
        <w:rPr>
          <w:rFonts w:ascii="Arial" w:hAnsi="Arial" w:cs="Arial"/>
        </w:rPr>
      </w:pPr>
      <w:r>
        <w:rPr>
          <w:rFonts w:ascii="Arial" w:hAnsi="Arial" w:cs="Arial"/>
        </w:rPr>
        <w:t xml:space="preserve">Når det gjelder </w:t>
      </w:r>
      <w:r w:rsidRPr="00A96265">
        <w:rPr>
          <w:rFonts w:ascii="Arial" w:hAnsi="Arial" w:cs="Arial"/>
          <w:u w:val="single"/>
        </w:rPr>
        <w:t>opphavsrett</w:t>
      </w:r>
      <w:r>
        <w:rPr>
          <w:rFonts w:ascii="Arial" w:hAnsi="Arial" w:cs="Arial"/>
        </w:rPr>
        <w:t xml:space="preserve"> så får vi mange spørsmål om bruk av bilder og annet materiale som er tilgjengelig på nett, særlig bilder fra sosiale medier.</w:t>
      </w:r>
    </w:p>
    <w:p w:rsidR="00A96265" w:rsidRDefault="00A96265" w:rsidP="00A96265">
      <w:pPr>
        <w:spacing w:line="276" w:lineRule="auto"/>
        <w:rPr>
          <w:rFonts w:ascii="Arial" w:hAnsi="Arial" w:cs="Arial"/>
        </w:rPr>
      </w:pPr>
    </w:p>
    <w:p w:rsidR="00A96265" w:rsidRPr="00A96265" w:rsidRDefault="00A96265" w:rsidP="00A96265">
      <w:pPr>
        <w:spacing w:line="276" w:lineRule="auto"/>
        <w:rPr>
          <w:rFonts w:ascii="Arial" w:hAnsi="Arial" w:cs="Arial"/>
        </w:rPr>
      </w:pPr>
      <w:r>
        <w:rPr>
          <w:rFonts w:ascii="Arial" w:hAnsi="Arial" w:cs="Arial"/>
        </w:rPr>
        <w:t xml:space="preserve">På </w:t>
      </w:r>
      <w:r w:rsidRPr="00D101FB">
        <w:rPr>
          <w:rFonts w:ascii="Arial" w:hAnsi="Arial" w:cs="Arial"/>
          <w:u w:val="single"/>
        </w:rPr>
        <w:t>offentlighetsområdet</w:t>
      </w:r>
      <w:r>
        <w:rPr>
          <w:rFonts w:ascii="Arial" w:hAnsi="Arial" w:cs="Arial"/>
        </w:rPr>
        <w:t xml:space="preserve"> er det dokumentinnsyn og møteoffentlighet i kommunesektoren som dominerer, men også på mer overordnet nivå, blant annet saker hvor vi bistår med klageskriv til sentrale myndigheter</w:t>
      </w:r>
      <w:r w:rsidR="00D101FB">
        <w:rPr>
          <w:rFonts w:ascii="Arial" w:hAnsi="Arial" w:cs="Arial"/>
        </w:rPr>
        <w:t xml:space="preserve">. </w:t>
      </w:r>
    </w:p>
    <w:p w:rsidR="00A96265" w:rsidRDefault="00A96265" w:rsidP="003D63B8">
      <w:pPr>
        <w:spacing w:line="276" w:lineRule="auto"/>
        <w:rPr>
          <w:rFonts w:ascii="Arial" w:hAnsi="Arial" w:cs="Arial"/>
        </w:rPr>
      </w:pPr>
    </w:p>
    <w:p w:rsidR="00D101FB" w:rsidRDefault="00D101FB" w:rsidP="003D63B8">
      <w:pPr>
        <w:spacing w:line="276" w:lineRule="auto"/>
        <w:rPr>
          <w:rFonts w:ascii="Arial" w:hAnsi="Arial" w:cs="Arial"/>
        </w:rPr>
      </w:pPr>
      <w:r>
        <w:rPr>
          <w:rFonts w:ascii="Arial" w:hAnsi="Arial" w:cs="Arial"/>
        </w:rPr>
        <w:t xml:space="preserve">På </w:t>
      </w:r>
      <w:r w:rsidRPr="00D101FB">
        <w:rPr>
          <w:rFonts w:ascii="Arial" w:hAnsi="Arial" w:cs="Arial"/>
          <w:u w:val="single"/>
        </w:rPr>
        <w:t>rettsområdet</w:t>
      </w:r>
      <w:r>
        <w:rPr>
          <w:rFonts w:ascii="Arial" w:hAnsi="Arial" w:cs="Arial"/>
        </w:rPr>
        <w:t xml:space="preserve"> er det svært variert. Noen av de temaene som går igjen er:</w:t>
      </w:r>
    </w:p>
    <w:p w:rsidR="00D101FB" w:rsidRDefault="00D101FB" w:rsidP="003D63B8">
      <w:pPr>
        <w:spacing w:line="276" w:lineRule="auto"/>
        <w:rPr>
          <w:rFonts w:ascii="Arial" w:hAnsi="Arial" w:cs="Arial"/>
        </w:rPr>
      </w:pPr>
    </w:p>
    <w:p w:rsidR="00D101FB" w:rsidRDefault="00D101FB" w:rsidP="00D101FB">
      <w:pPr>
        <w:pStyle w:val="Listeavsnitt"/>
        <w:numPr>
          <w:ilvl w:val="0"/>
          <w:numId w:val="10"/>
        </w:numPr>
        <w:spacing w:line="276" w:lineRule="auto"/>
        <w:rPr>
          <w:rFonts w:ascii="Arial" w:hAnsi="Arial" w:cs="Arial"/>
        </w:rPr>
      </w:pPr>
      <w:r>
        <w:rPr>
          <w:rFonts w:ascii="Arial" w:hAnsi="Arial" w:cs="Arial"/>
        </w:rPr>
        <w:t>Trusler om søksmål</w:t>
      </w:r>
    </w:p>
    <w:p w:rsidR="00D101FB" w:rsidRDefault="00D101FB" w:rsidP="00D101FB">
      <w:pPr>
        <w:pStyle w:val="Listeavsnitt"/>
        <w:numPr>
          <w:ilvl w:val="0"/>
          <w:numId w:val="10"/>
        </w:numPr>
        <w:spacing w:line="276" w:lineRule="auto"/>
        <w:rPr>
          <w:rFonts w:ascii="Arial" w:hAnsi="Arial" w:cs="Arial"/>
        </w:rPr>
      </w:pPr>
      <w:r>
        <w:rPr>
          <w:rFonts w:ascii="Arial" w:hAnsi="Arial" w:cs="Arial"/>
        </w:rPr>
        <w:t>Journalisters plikt til å la seg avhøre/vitne i retten</w:t>
      </w:r>
    </w:p>
    <w:p w:rsidR="00D101FB" w:rsidRDefault="00D101FB" w:rsidP="00D101FB">
      <w:pPr>
        <w:pStyle w:val="Listeavsnitt"/>
        <w:numPr>
          <w:ilvl w:val="0"/>
          <w:numId w:val="10"/>
        </w:numPr>
        <w:spacing w:line="276" w:lineRule="auto"/>
        <w:rPr>
          <w:rFonts w:ascii="Arial" w:hAnsi="Arial" w:cs="Arial"/>
        </w:rPr>
      </w:pPr>
      <w:r>
        <w:rPr>
          <w:rFonts w:ascii="Arial" w:hAnsi="Arial" w:cs="Arial"/>
        </w:rPr>
        <w:t>Utlevering av materiale til f eks politiet</w:t>
      </w:r>
    </w:p>
    <w:p w:rsidR="00D101FB" w:rsidRDefault="00D101FB" w:rsidP="00D101FB">
      <w:pPr>
        <w:pStyle w:val="Listeavsnitt"/>
        <w:numPr>
          <w:ilvl w:val="0"/>
          <w:numId w:val="10"/>
        </w:numPr>
        <w:spacing w:line="276" w:lineRule="auto"/>
        <w:rPr>
          <w:rFonts w:ascii="Arial" w:hAnsi="Arial" w:cs="Arial"/>
        </w:rPr>
      </w:pPr>
      <w:r>
        <w:rPr>
          <w:rFonts w:ascii="Arial" w:hAnsi="Arial" w:cs="Arial"/>
        </w:rPr>
        <w:t>Sletting av artikler/bilder på nett</w:t>
      </w:r>
      <w:r w:rsidR="00196957">
        <w:rPr>
          <w:rFonts w:ascii="Arial" w:hAnsi="Arial" w:cs="Arial"/>
        </w:rPr>
        <w:t xml:space="preserve"> (denn</w:t>
      </w:r>
      <w:bookmarkStart w:id="0" w:name="_GoBack"/>
      <w:bookmarkEnd w:id="0"/>
      <w:r w:rsidR="00196957">
        <w:rPr>
          <w:rFonts w:ascii="Arial" w:hAnsi="Arial" w:cs="Arial"/>
        </w:rPr>
        <w:t>e kategorien spørsmål er klart økende)</w:t>
      </w:r>
    </w:p>
    <w:p w:rsidR="00D101FB" w:rsidRDefault="00D101FB" w:rsidP="00D101FB">
      <w:pPr>
        <w:spacing w:line="276" w:lineRule="auto"/>
        <w:rPr>
          <w:rFonts w:ascii="Arial" w:hAnsi="Arial" w:cs="Arial"/>
        </w:rPr>
      </w:pPr>
    </w:p>
    <w:p w:rsidR="00D101FB" w:rsidRDefault="00D101FB" w:rsidP="00D101FB">
      <w:pPr>
        <w:spacing w:line="276" w:lineRule="auto"/>
        <w:rPr>
          <w:rFonts w:ascii="Arial" w:hAnsi="Arial" w:cs="Arial"/>
        </w:rPr>
      </w:pPr>
      <w:r>
        <w:rPr>
          <w:rFonts w:ascii="Arial" w:hAnsi="Arial" w:cs="Arial"/>
        </w:rPr>
        <w:t>Rubrikken fag omhandler også mange ulike problemstillinger. I 2018 har gjengangerne vært:</w:t>
      </w:r>
    </w:p>
    <w:p w:rsidR="00D101FB" w:rsidRDefault="00D101FB" w:rsidP="00D101FB">
      <w:pPr>
        <w:spacing w:line="276" w:lineRule="auto"/>
        <w:rPr>
          <w:rFonts w:ascii="Arial" w:hAnsi="Arial" w:cs="Arial"/>
        </w:rPr>
      </w:pPr>
    </w:p>
    <w:p w:rsidR="00D101FB" w:rsidRDefault="00D101FB" w:rsidP="00D101FB">
      <w:pPr>
        <w:pStyle w:val="Listeavsnitt"/>
        <w:numPr>
          <w:ilvl w:val="0"/>
          <w:numId w:val="10"/>
        </w:numPr>
        <w:spacing w:line="276" w:lineRule="auto"/>
        <w:rPr>
          <w:rFonts w:ascii="Arial" w:hAnsi="Arial" w:cs="Arial"/>
        </w:rPr>
      </w:pPr>
      <w:r>
        <w:rPr>
          <w:rFonts w:ascii="Arial" w:hAnsi="Arial" w:cs="Arial"/>
        </w:rPr>
        <w:t>Personal – avtaler – lønn – honorar</w:t>
      </w:r>
    </w:p>
    <w:p w:rsidR="00D101FB" w:rsidRDefault="00D101FB" w:rsidP="00D101FB">
      <w:pPr>
        <w:pStyle w:val="Listeavsnitt"/>
        <w:numPr>
          <w:ilvl w:val="0"/>
          <w:numId w:val="10"/>
        </w:numPr>
        <w:spacing w:line="276" w:lineRule="auto"/>
        <w:rPr>
          <w:rFonts w:ascii="Arial" w:hAnsi="Arial" w:cs="Arial"/>
        </w:rPr>
      </w:pPr>
      <w:r>
        <w:rPr>
          <w:rFonts w:ascii="Arial" w:hAnsi="Arial" w:cs="Arial"/>
        </w:rPr>
        <w:t>GDPR</w:t>
      </w:r>
    </w:p>
    <w:p w:rsidR="00D101FB" w:rsidRDefault="00D101FB" w:rsidP="00D101FB">
      <w:pPr>
        <w:pStyle w:val="Listeavsnitt"/>
        <w:numPr>
          <w:ilvl w:val="0"/>
          <w:numId w:val="10"/>
        </w:numPr>
        <w:spacing w:line="276" w:lineRule="auto"/>
        <w:rPr>
          <w:rFonts w:ascii="Arial" w:hAnsi="Arial" w:cs="Arial"/>
        </w:rPr>
      </w:pPr>
      <w:r>
        <w:rPr>
          <w:rFonts w:ascii="Arial" w:hAnsi="Arial" w:cs="Arial"/>
        </w:rPr>
        <w:t>Annonsenekt</w:t>
      </w:r>
    </w:p>
    <w:p w:rsidR="00D101FB" w:rsidRDefault="00D101FB" w:rsidP="00D101FB">
      <w:pPr>
        <w:pStyle w:val="Listeavsnitt"/>
        <w:numPr>
          <w:ilvl w:val="0"/>
          <w:numId w:val="10"/>
        </w:numPr>
        <w:spacing w:line="276" w:lineRule="auto"/>
        <w:rPr>
          <w:rFonts w:ascii="Arial" w:hAnsi="Arial" w:cs="Arial"/>
        </w:rPr>
      </w:pPr>
      <w:r>
        <w:rPr>
          <w:rFonts w:ascii="Arial" w:hAnsi="Arial" w:cs="Arial"/>
        </w:rPr>
        <w:t xml:space="preserve">Trusler </w:t>
      </w:r>
    </w:p>
    <w:p w:rsidR="00D101FB" w:rsidRPr="00D101FB" w:rsidRDefault="00D101FB" w:rsidP="00D101FB">
      <w:pPr>
        <w:pStyle w:val="Listeavsnitt"/>
        <w:numPr>
          <w:ilvl w:val="0"/>
          <w:numId w:val="10"/>
        </w:numPr>
        <w:spacing w:line="276" w:lineRule="auto"/>
        <w:rPr>
          <w:rFonts w:ascii="Arial" w:hAnsi="Arial" w:cs="Arial"/>
        </w:rPr>
      </w:pPr>
      <w:r>
        <w:rPr>
          <w:rFonts w:ascii="Arial" w:hAnsi="Arial" w:cs="Arial"/>
        </w:rPr>
        <w:t>#metoo – seksuell trakassering</w:t>
      </w:r>
    </w:p>
    <w:p w:rsidR="00A96265" w:rsidRDefault="00A96265" w:rsidP="003D63B8">
      <w:pPr>
        <w:spacing w:line="276" w:lineRule="auto"/>
        <w:rPr>
          <w:rFonts w:ascii="Arial" w:hAnsi="Arial" w:cs="Arial"/>
        </w:rPr>
      </w:pPr>
    </w:p>
    <w:p w:rsidR="00D101FB" w:rsidRDefault="00D101FB" w:rsidP="003D63B8">
      <w:pPr>
        <w:spacing w:line="276" w:lineRule="auto"/>
        <w:rPr>
          <w:rFonts w:ascii="Arial" w:hAnsi="Arial" w:cs="Arial"/>
        </w:rPr>
      </w:pPr>
      <w:r>
        <w:rPr>
          <w:rFonts w:ascii="Arial" w:hAnsi="Arial" w:cs="Arial"/>
        </w:rPr>
        <w:t>Når det gjelder konflikter/avtaler, så er det litt glidende overganger her. En sak som i utgangspunktet handler om en avtale vil kunne utvikle seg til en konfliktsak og en sak som starter som en type konflikt vil ofte involvere også tolkning av en avtale. Vi har jo ikke så mange av disse sakene, men de er til gjengjeld ofte svært tidkrevende. Vi viser her også til sak 2019-30: Konfliktsaker.</w:t>
      </w:r>
    </w:p>
    <w:p w:rsidR="00D101FB" w:rsidRDefault="00D101FB" w:rsidP="003D63B8">
      <w:pPr>
        <w:spacing w:line="276" w:lineRule="auto"/>
        <w:rPr>
          <w:rFonts w:ascii="Arial" w:hAnsi="Arial" w:cs="Arial"/>
        </w:rPr>
      </w:pPr>
    </w:p>
    <w:p w:rsidR="000A45A5" w:rsidRDefault="000A45A5" w:rsidP="003D63B8">
      <w:pPr>
        <w:spacing w:line="276" w:lineRule="auto"/>
        <w:rPr>
          <w:rFonts w:ascii="Arial" w:hAnsi="Arial" w:cs="Arial"/>
        </w:rPr>
      </w:pPr>
      <w:r w:rsidRPr="000A45A5">
        <w:rPr>
          <w:rFonts w:ascii="Arial" w:hAnsi="Arial" w:cs="Arial"/>
          <w:b/>
        </w:rPr>
        <w:t>Forslag til vedtak:</w:t>
      </w:r>
      <w:r>
        <w:rPr>
          <w:rFonts w:ascii="Arial" w:hAnsi="Arial" w:cs="Arial"/>
        </w:rPr>
        <w:t xml:space="preserve"> </w:t>
      </w:r>
      <w:r w:rsidR="00D101FB">
        <w:rPr>
          <w:rFonts w:ascii="Arial" w:hAnsi="Arial" w:cs="Arial"/>
        </w:rPr>
        <w:t>Styret tar saken til orientering.</w:t>
      </w: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p w:rsidR="000A45A5" w:rsidRDefault="000A45A5" w:rsidP="003D63B8">
      <w:pPr>
        <w:spacing w:line="276" w:lineRule="auto"/>
        <w:rPr>
          <w:rFonts w:ascii="Arial" w:hAnsi="Arial" w:cs="Arial"/>
        </w:rPr>
      </w:pPr>
    </w:p>
    <w:sectPr w:rsidR="000A45A5" w:rsidSect="00D27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94E"/>
    <w:multiLevelType w:val="multilevel"/>
    <w:tmpl w:val="EC0046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454EA5"/>
    <w:multiLevelType w:val="hybridMultilevel"/>
    <w:tmpl w:val="DC646D3E"/>
    <w:lvl w:ilvl="0" w:tplc="4DDC8522">
      <w:start w:val="17"/>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9516FD"/>
    <w:multiLevelType w:val="hybridMultilevel"/>
    <w:tmpl w:val="578AA308"/>
    <w:lvl w:ilvl="0" w:tplc="611851D2">
      <w:start w:val="6"/>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CC5F82"/>
    <w:multiLevelType w:val="multilevel"/>
    <w:tmpl w:val="B172D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D3311F"/>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3482044"/>
    <w:multiLevelType w:val="multilevel"/>
    <w:tmpl w:val="2F60CC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467BE4"/>
    <w:multiLevelType w:val="hybridMultilevel"/>
    <w:tmpl w:val="8676EF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B545604"/>
    <w:multiLevelType w:val="hybridMultilevel"/>
    <w:tmpl w:val="5638198C"/>
    <w:lvl w:ilvl="0" w:tplc="85825A80">
      <w:start w:val="9"/>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28213F"/>
    <w:multiLevelType w:val="multilevel"/>
    <w:tmpl w:val="51A47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3E5F66"/>
    <w:multiLevelType w:val="hybridMultilevel"/>
    <w:tmpl w:val="837A45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E8"/>
    <w:rsid w:val="00001A06"/>
    <w:rsid w:val="00054CA2"/>
    <w:rsid w:val="00064FC1"/>
    <w:rsid w:val="00066447"/>
    <w:rsid w:val="00074773"/>
    <w:rsid w:val="00077D59"/>
    <w:rsid w:val="000A45A5"/>
    <w:rsid w:val="000A6DC5"/>
    <w:rsid w:val="000D59A9"/>
    <w:rsid w:val="000E7DC3"/>
    <w:rsid w:val="001046A9"/>
    <w:rsid w:val="001436FA"/>
    <w:rsid w:val="00196957"/>
    <w:rsid w:val="001979E8"/>
    <w:rsid w:val="001C7F20"/>
    <w:rsid w:val="002027EF"/>
    <w:rsid w:val="00205F6C"/>
    <w:rsid w:val="002179D7"/>
    <w:rsid w:val="00217F16"/>
    <w:rsid w:val="00245A5A"/>
    <w:rsid w:val="00253C2F"/>
    <w:rsid w:val="00271584"/>
    <w:rsid w:val="0028391C"/>
    <w:rsid w:val="002A7CB7"/>
    <w:rsid w:val="002C4A61"/>
    <w:rsid w:val="002C55EF"/>
    <w:rsid w:val="002D1A22"/>
    <w:rsid w:val="002E4F36"/>
    <w:rsid w:val="003329B7"/>
    <w:rsid w:val="003351DC"/>
    <w:rsid w:val="00354B39"/>
    <w:rsid w:val="0035637C"/>
    <w:rsid w:val="0039475F"/>
    <w:rsid w:val="003C0279"/>
    <w:rsid w:val="003C16CE"/>
    <w:rsid w:val="003D63B8"/>
    <w:rsid w:val="004011E8"/>
    <w:rsid w:val="004048D4"/>
    <w:rsid w:val="00416DCB"/>
    <w:rsid w:val="0042724C"/>
    <w:rsid w:val="004578AD"/>
    <w:rsid w:val="0046737C"/>
    <w:rsid w:val="004744B2"/>
    <w:rsid w:val="00474D8E"/>
    <w:rsid w:val="00477000"/>
    <w:rsid w:val="004D3C62"/>
    <w:rsid w:val="004D6EF8"/>
    <w:rsid w:val="004E3CDA"/>
    <w:rsid w:val="005067B7"/>
    <w:rsid w:val="005120D9"/>
    <w:rsid w:val="00545F0E"/>
    <w:rsid w:val="00546F35"/>
    <w:rsid w:val="0055495B"/>
    <w:rsid w:val="0058391E"/>
    <w:rsid w:val="005844E0"/>
    <w:rsid w:val="005C2487"/>
    <w:rsid w:val="005D3D48"/>
    <w:rsid w:val="00606A32"/>
    <w:rsid w:val="00634934"/>
    <w:rsid w:val="006B5926"/>
    <w:rsid w:val="006C3B26"/>
    <w:rsid w:val="006C518E"/>
    <w:rsid w:val="006D2C98"/>
    <w:rsid w:val="006E6113"/>
    <w:rsid w:val="00736AAB"/>
    <w:rsid w:val="00773ABF"/>
    <w:rsid w:val="0077712C"/>
    <w:rsid w:val="0078051F"/>
    <w:rsid w:val="0079613F"/>
    <w:rsid w:val="007A4F08"/>
    <w:rsid w:val="007C507C"/>
    <w:rsid w:val="007D5504"/>
    <w:rsid w:val="00844B4A"/>
    <w:rsid w:val="00866ED7"/>
    <w:rsid w:val="00876FF4"/>
    <w:rsid w:val="00887460"/>
    <w:rsid w:val="00895375"/>
    <w:rsid w:val="008C04BA"/>
    <w:rsid w:val="008D2B0A"/>
    <w:rsid w:val="008E00F4"/>
    <w:rsid w:val="008E3D83"/>
    <w:rsid w:val="009005ED"/>
    <w:rsid w:val="00901ED3"/>
    <w:rsid w:val="009201DE"/>
    <w:rsid w:val="0093019A"/>
    <w:rsid w:val="00970BE3"/>
    <w:rsid w:val="009959DB"/>
    <w:rsid w:val="00997865"/>
    <w:rsid w:val="009A4325"/>
    <w:rsid w:val="009A5036"/>
    <w:rsid w:val="00A23633"/>
    <w:rsid w:val="00A74444"/>
    <w:rsid w:val="00A96265"/>
    <w:rsid w:val="00AC1375"/>
    <w:rsid w:val="00AC3676"/>
    <w:rsid w:val="00B20E85"/>
    <w:rsid w:val="00B31CEE"/>
    <w:rsid w:val="00B55A11"/>
    <w:rsid w:val="00BB04AB"/>
    <w:rsid w:val="00BF6918"/>
    <w:rsid w:val="00C933F8"/>
    <w:rsid w:val="00C94621"/>
    <w:rsid w:val="00CA3F37"/>
    <w:rsid w:val="00CB06B3"/>
    <w:rsid w:val="00CE063D"/>
    <w:rsid w:val="00D101FB"/>
    <w:rsid w:val="00D14175"/>
    <w:rsid w:val="00D27F23"/>
    <w:rsid w:val="00D354B4"/>
    <w:rsid w:val="00D36056"/>
    <w:rsid w:val="00D368B5"/>
    <w:rsid w:val="00D41128"/>
    <w:rsid w:val="00D934AE"/>
    <w:rsid w:val="00DD00AF"/>
    <w:rsid w:val="00DD26BE"/>
    <w:rsid w:val="00DE1918"/>
    <w:rsid w:val="00E50309"/>
    <w:rsid w:val="00E82D49"/>
    <w:rsid w:val="00E97204"/>
    <w:rsid w:val="00EA331C"/>
    <w:rsid w:val="00EB488C"/>
    <w:rsid w:val="00EE61E1"/>
    <w:rsid w:val="00F03DF2"/>
    <w:rsid w:val="00F174DF"/>
    <w:rsid w:val="00F27C66"/>
    <w:rsid w:val="00F30C91"/>
    <w:rsid w:val="00F425F5"/>
    <w:rsid w:val="00F6616F"/>
    <w:rsid w:val="00FC0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EBA3"/>
  <w15:docId w15:val="{9DF80522-8759-4F95-992B-AE28D52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F23"/>
    <w:rPr>
      <w:sz w:val="22"/>
      <w:szCs w:val="22"/>
      <w:lang w:eastAsia="en-US"/>
    </w:rPr>
  </w:style>
  <w:style w:type="paragraph" w:styleId="Overskrift1">
    <w:name w:val="heading 1"/>
    <w:basedOn w:val="Normal"/>
    <w:next w:val="Normal"/>
    <w:link w:val="Overskrift1Tegn"/>
    <w:uiPriority w:val="9"/>
    <w:qFormat/>
    <w:rsid w:val="00354B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link w:val="Overskrift2Tegn"/>
    <w:qFormat/>
    <w:rsid w:val="0058391E"/>
    <w:pPr>
      <w:spacing w:before="100" w:beforeAutospacing="1" w:after="75"/>
      <w:outlineLvl w:val="1"/>
    </w:pPr>
    <w:rPr>
      <w:rFonts w:ascii="Verdana" w:eastAsia="Times New Roman" w:hAnsi="Verdan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sid w:val="0058391E"/>
    <w:rPr>
      <w:rFonts w:ascii="Verdana" w:eastAsia="Times New Roman" w:hAnsi="Verdana"/>
      <w:b/>
      <w:bCs/>
      <w:sz w:val="22"/>
      <w:szCs w:val="22"/>
    </w:rPr>
  </w:style>
  <w:style w:type="character" w:styleId="Utheving">
    <w:name w:val="Emphasis"/>
    <w:qFormat/>
    <w:rsid w:val="0058391E"/>
    <w:rPr>
      <w:i/>
      <w:iCs/>
    </w:rPr>
  </w:style>
  <w:style w:type="paragraph" w:styleId="Bobletekst">
    <w:name w:val="Balloon Text"/>
    <w:basedOn w:val="Normal"/>
    <w:link w:val="BobletekstTegn"/>
    <w:uiPriority w:val="99"/>
    <w:semiHidden/>
    <w:unhideWhenUsed/>
    <w:rsid w:val="008E3D83"/>
    <w:rPr>
      <w:rFonts w:ascii="Tahoma" w:hAnsi="Tahoma"/>
      <w:sz w:val="16"/>
      <w:szCs w:val="16"/>
    </w:rPr>
  </w:style>
  <w:style w:type="character" w:customStyle="1" w:styleId="BobletekstTegn">
    <w:name w:val="Bobletekst Tegn"/>
    <w:link w:val="Bobletekst"/>
    <w:uiPriority w:val="99"/>
    <w:semiHidden/>
    <w:rsid w:val="008E3D83"/>
    <w:rPr>
      <w:rFonts w:ascii="Tahoma" w:hAnsi="Tahoma" w:cs="Tahoma"/>
      <w:sz w:val="16"/>
      <w:szCs w:val="16"/>
      <w:lang w:eastAsia="en-US"/>
    </w:rPr>
  </w:style>
  <w:style w:type="character" w:styleId="Hyperkobling">
    <w:name w:val="Hyperlink"/>
    <w:basedOn w:val="Standardskriftforavsnitt"/>
    <w:uiPriority w:val="99"/>
    <w:unhideWhenUsed/>
    <w:rsid w:val="002027EF"/>
    <w:rPr>
      <w:color w:val="16639C"/>
      <w:u w:val="single"/>
    </w:rPr>
  </w:style>
  <w:style w:type="paragraph" w:styleId="NormalWeb">
    <w:name w:val="Normal (Web)"/>
    <w:basedOn w:val="Normal"/>
    <w:uiPriority w:val="99"/>
    <w:unhideWhenUsed/>
    <w:rsid w:val="009A5036"/>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9A5036"/>
    <w:rPr>
      <w:b/>
      <w:bCs/>
    </w:rPr>
  </w:style>
  <w:style w:type="character" w:customStyle="1" w:styleId="apple-converted-space">
    <w:name w:val="apple-converted-space"/>
    <w:basedOn w:val="Standardskriftforavsnitt"/>
    <w:rsid w:val="009A5036"/>
  </w:style>
  <w:style w:type="paragraph" w:customStyle="1" w:styleId="Default">
    <w:name w:val="Default"/>
    <w:rsid w:val="003D63B8"/>
    <w:pPr>
      <w:autoSpaceDE w:val="0"/>
      <w:autoSpaceDN w:val="0"/>
      <w:adjustRightInd w:val="0"/>
    </w:pPr>
    <w:rPr>
      <w:rFonts w:cs="Calibri"/>
      <w:color w:val="000000"/>
      <w:sz w:val="24"/>
      <w:szCs w:val="24"/>
    </w:rPr>
  </w:style>
  <w:style w:type="paragraph" w:styleId="Listeavsnitt">
    <w:name w:val="List Paragraph"/>
    <w:basedOn w:val="Normal"/>
    <w:uiPriority w:val="34"/>
    <w:qFormat/>
    <w:rsid w:val="002179D7"/>
    <w:pPr>
      <w:ind w:left="720"/>
      <w:contextualSpacing/>
    </w:pPr>
  </w:style>
  <w:style w:type="character" w:customStyle="1" w:styleId="Overskrift1Tegn">
    <w:name w:val="Overskrift 1 Tegn"/>
    <w:basedOn w:val="Standardskriftforavsnitt"/>
    <w:link w:val="Overskrift1"/>
    <w:uiPriority w:val="9"/>
    <w:rsid w:val="00354B39"/>
    <w:rPr>
      <w:rFonts w:asciiTheme="majorHAnsi" w:eastAsiaTheme="majorEastAsia" w:hAnsiTheme="majorHAnsi" w:cstheme="majorBidi"/>
      <w:color w:val="365F91" w:themeColor="accent1" w:themeShade="BF"/>
      <w:sz w:val="32"/>
      <w:szCs w:val="32"/>
      <w:lang w:eastAsia="en-US"/>
    </w:rPr>
  </w:style>
  <w:style w:type="paragraph" w:styleId="Brdtekst">
    <w:name w:val="Body Text"/>
    <w:basedOn w:val="Normal"/>
    <w:link w:val="BrdtekstTegn"/>
    <w:semiHidden/>
    <w:unhideWhenUsed/>
    <w:rsid w:val="00354B39"/>
    <w:pPr>
      <w:overflowPunct w:val="0"/>
      <w:autoSpaceDE w:val="0"/>
      <w:autoSpaceDN w:val="0"/>
      <w:adjustRightInd w:val="0"/>
      <w:spacing w:after="120"/>
    </w:pPr>
    <w:rPr>
      <w:rFonts w:ascii="Times New Roman" w:eastAsia="Times New Roman" w:hAnsi="Times New Roman"/>
      <w:sz w:val="32"/>
      <w:szCs w:val="20"/>
      <w:lang w:eastAsia="nb-NO"/>
    </w:rPr>
  </w:style>
  <w:style w:type="character" w:customStyle="1" w:styleId="BrdtekstTegn">
    <w:name w:val="Brødtekst Tegn"/>
    <w:basedOn w:val="Standardskriftforavsnitt"/>
    <w:link w:val="Brdtekst"/>
    <w:semiHidden/>
    <w:rsid w:val="00354B39"/>
    <w:rPr>
      <w:rFonts w:ascii="Times New Roman" w:eastAsia="Times New Roman" w:hAnsi="Times New Roman"/>
      <w:sz w:val="32"/>
    </w:rPr>
  </w:style>
  <w:style w:type="table" w:styleId="Tabellrutenett">
    <w:name w:val="Table Grid"/>
    <w:basedOn w:val="Vanligtabell"/>
    <w:uiPriority w:val="39"/>
    <w:rsid w:val="000A45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0A45A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A45A5"/>
    <w:rPr>
      <w:rFonts w:asciiTheme="majorHAnsi" w:eastAsiaTheme="majorEastAsia" w:hAnsiTheme="majorHAnsi" w:cstheme="majorBidi"/>
      <w:spacing w:val="-10"/>
      <w:kern w:val="28"/>
      <w:sz w:val="56"/>
      <w:szCs w:val="56"/>
      <w:lang w:eastAsia="en-US"/>
    </w:rPr>
  </w:style>
  <w:style w:type="paragraph" w:customStyle="1" w:styleId="gmail-m-7830626853893094877msoplaintext">
    <w:name w:val="gmail-m_-7830626853893094877msoplaintext"/>
    <w:basedOn w:val="Normal"/>
    <w:rsid w:val="000A45A5"/>
    <w:pPr>
      <w:spacing w:before="100" w:beforeAutospacing="1" w:after="100" w:afterAutospacing="1"/>
    </w:pPr>
    <w:rPr>
      <w:rFonts w:eastAsiaTheme="minorHAns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14953">
      <w:bodyDiv w:val="1"/>
      <w:marLeft w:val="0"/>
      <w:marRight w:val="0"/>
      <w:marTop w:val="0"/>
      <w:marBottom w:val="0"/>
      <w:divBdr>
        <w:top w:val="none" w:sz="0" w:space="0" w:color="auto"/>
        <w:left w:val="none" w:sz="0" w:space="0" w:color="auto"/>
        <w:bottom w:val="none" w:sz="0" w:space="0" w:color="auto"/>
        <w:right w:val="none" w:sz="0" w:space="0" w:color="auto"/>
      </w:divBdr>
    </w:div>
    <w:div w:id="589894236">
      <w:bodyDiv w:val="1"/>
      <w:marLeft w:val="0"/>
      <w:marRight w:val="0"/>
      <w:marTop w:val="0"/>
      <w:marBottom w:val="0"/>
      <w:divBdr>
        <w:top w:val="none" w:sz="0" w:space="0" w:color="auto"/>
        <w:left w:val="none" w:sz="0" w:space="0" w:color="auto"/>
        <w:bottom w:val="none" w:sz="0" w:space="0" w:color="auto"/>
        <w:right w:val="none" w:sz="0" w:space="0" w:color="auto"/>
      </w:divBdr>
    </w:div>
    <w:div w:id="687294376">
      <w:bodyDiv w:val="1"/>
      <w:marLeft w:val="0"/>
      <w:marRight w:val="0"/>
      <w:marTop w:val="0"/>
      <w:marBottom w:val="0"/>
      <w:divBdr>
        <w:top w:val="none" w:sz="0" w:space="0" w:color="auto"/>
        <w:left w:val="none" w:sz="0" w:space="0" w:color="auto"/>
        <w:bottom w:val="none" w:sz="0" w:space="0" w:color="auto"/>
        <w:right w:val="none" w:sz="0" w:space="0" w:color="auto"/>
      </w:divBdr>
    </w:div>
    <w:div w:id="927082713">
      <w:bodyDiv w:val="1"/>
      <w:marLeft w:val="0"/>
      <w:marRight w:val="0"/>
      <w:marTop w:val="0"/>
      <w:marBottom w:val="0"/>
      <w:divBdr>
        <w:top w:val="none" w:sz="0" w:space="0" w:color="auto"/>
        <w:left w:val="none" w:sz="0" w:space="0" w:color="auto"/>
        <w:bottom w:val="none" w:sz="0" w:space="0" w:color="auto"/>
        <w:right w:val="none" w:sz="0" w:space="0" w:color="auto"/>
      </w:divBdr>
      <w:divsChild>
        <w:div w:id="1963730191">
          <w:marLeft w:val="0"/>
          <w:marRight w:val="0"/>
          <w:marTop w:val="225"/>
          <w:marBottom w:val="225"/>
          <w:divBdr>
            <w:top w:val="none" w:sz="0" w:space="0" w:color="auto"/>
            <w:left w:val="none" w:sz="0" w:space="0" w:color="auto"/>
            <w:bottom w:val="none" w:sz="0" w:space="0" w:color="auto"/>
            <w:right w:val="none" w:sz="0" w:space="0" w:color="auto"/>
          </w:divBdr>
          <w:divsChild>
            <w:div w:id="461078210">
              <w:marLeft w:val="0"/>
              <w:marRight w:val="0"/>
              <w:marTop w:val="0"/>
              <w:marBottom w:val="0"/>
              <w:divBdr>
                <w:top w:val="none" w:sz="0" w:space="0" w:color="auto"/>
                <w:left w:val="none" w:sz="0" w:space="0" w:color="auto"/>
                <w:bottom w:val="none" w:sz="0" w:space="0" w:color="auto"/>
                <w:right w:val="none" w:sz="0" w:space="0" w:color="auto"/>
              </w:divBdr>
              <w:divsChild>
                <w:div w:id="1798256287">
                  <w:marLeft w:val="0"/>
                  <w:marRight w:val="0"/>
                  <w:marTop w:val="255"/>
                  <w:marBottom w:val="0"/>
                  <w:divBdr>
                    <w:top w:val="none" w:sz="0" w:space="0" w:color="auto"/>
                    <w:left w:val="none" w:sz="0" w:space="0" w:color="auto"/>
                    <w:bottom w:val="none" w:sz="0" w:space="0" w:color="auto"/>
                    <w:right w:val="none" w:sz="0" w:space="0" w:color="auto"/>
                  </w:divBdr>
                  <w:divsChild>
                    <w:div w:id="556359426">
                      <w:marLeft w:val="0"/>
                      <w:marRight w:val="0"/>
                      <w:marTop w:val="270"/>
                      <w:marBottom w:val="150"/>
                      <w:divBdr>
                        <w:top w:val="none" w:sz="0" w:space="0" w:color="auto"/>
                        <w:left w:val="none" w:sz="0" w:space="0" w:color="auto"/>
                        <w:bottom w:val="none" w:sz="0" w:space="0" w:color="auto"/>
                        <w:right w:val="none" w:sz="0" w:space="0" w:color="auto"/>
                      </w:divBdr>
                    </w:div>
                  </w:divsChild>
                </w:div>
              </w:divsChild>
            </w:div>
          </w:divsChild>
        </w:div>
      </w:divsChild>
    </w:div>
    <w:div w:id="1194928642">
      <w:bodyDiv w:val="1"/>
      <w:marLeft w:val="0"/>
      <w:marRight w:val="0"/>
      <w:marTop w:val="0"/>
      <w:marBottom w:val="0"/>
      <w:divBdr>
        <w:top w:val="none" w:sz="0" w:space="0" w:color="auto"/>
        <w:left w:val="none" w:sz="0" w:space="0" w:color="auto"/>
        <w:bottom w:val="none" w:sz="0" w:space="0" w:color="auto"/>
        <w:right w:val="none" w:sz="0" w:space="0" w:color="auto"/>
      </w:divBdr>
    </w:div>
    <w:div w:id="1342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4AF28-D3E6-4B1F-A939-DC479C63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2515</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2</cp:revision>
  <cp:lastPrinted>2012-05-06T15:25:00Z</cp:lastPrinted>
  <dcterms:created xsi:type="dcterms:W3CDTF">2019-06-06T19:13:00Z</dcterms:created>
  <dcterms:modified xsi:type="dcterms:W3CDTF">2019-06-06T19:13:00Z</dcterms:modified>
</cp:coreProperties>
</file>