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23" w:rsidRPr="00407FD3" w:rsidRDefault="001979E8" w:rsidP="00D237E1">
      <w:r w:rsidRPr="00407FD3">
        <w:t>Norsk Redaktørforening</w:t>
      </w:r>
    </w:p>
    <w:p w:rsidR="001979E8" w:rsidRPr="00407FD3" w:rsidRDefault="001979E8">
      <w:pPr>
        <w:rPr>
          <w:rFonts w:ascii="Times New Roman" w:hAnsi="Times New Roman"/>
          <w:sz w:val="24"/>
          <w:szCs w:val="24"/>
        </w:rPr>
      </w:pPr>
      <w:r w:rsidRPr="00407FD3">
        <w:rPr>
          <w:rFonts w:ascii="Times New Roman" w:hAnsi="Times New Roman"/>
          <w:sz w:val="24"/>
          <w:szCs w:val="24"/>
        </w:rPr>
        <w:t xml:space="preserve">Styremøte </w:t>
      </w:r>
      <w:r w:rsidR="000561B9" w:rsidRPr="00407FD3">
        <w:rPr>
          <w:rFonts w:ascii="Times New Roman" w:hAnsi="Times New Roman"/>
          <w:sz w:val="24"/>
          <w:szCs w:val="24"/>
        </w:rPr>
        <w:t>201</w:t>
      </w:r>
      <w:r w:rsidR="00D237E1">
        <w:rPr>
          <w:rFonts w:ascii="Times New Roman" w:hAnsi="Times New Roman"/>
          <w:sz w:val="24"/>
          <w:szCs w:val="24"/>
        </w:rPr>
        <w:t>6</w:t>
      </w:r>
      <w:r w:rsidR="006B74D2" w:rsidRPr="00407FD3">
        <w:rPr>
          <w:rFonts w:ascii="Times New Roman" w:hAnsi="Times New Roman"/>
          <w:sz w:val="24"/>
          <w:szCs w:val="24"/>
        </w:rPr>
        <w:t>-</w:t>
      </w:r>
      <w:r w:rsidR="00D237E1">
        <w:rPr>
          <w:rFonts w:ascii="Times New Roman" w:hAnsi="Times New Roman"/>
          <w:sz w:val="24"/>
          <w:szCs w:val="24"/>
        </w:rPr>
        <w:t>05</w:t>
      </w:r>
      <w:r w:rsidR="006B74D2" w:rsidRPr="00407FD3">
        <w:rPr>
          <w:rFonts w:ascii="Times New Roman" w:hAnsi="Times New Roman"/>
          <w:sz w:val="24"/>
          <w:szCs w:val="24"/>
        </w:rPr>
        <w:t>-</w:t>
      </w:r>
      <w:r w:rsidR="00D237E1">
        <w:rPr>
          <w:rFonts w:ascii="Times New Roman" w:hAnsi="Times New Roman"/>
          <w:sz w:val="24"/>
          <w:szCs w:val="24"/>
        </w:rPr>
        <w:t>10</w:t>
      </w:r>
      <w:r w:rsidR="000231E3">
        <w:rPr>
          <w:rFonts w:ascii="Times New Roman" w:hAnsi="Times New Roman"/>
          <w:sz w:val="24"/>
          <w:szCs w:val="24"/>
        </w:rPr>
        <w:t xml:space="preserve"> </w:t>
      </w:r>
      <w:r w:rsidR="00D237E1">
        <w:rPr>
          <w:rFonts w:ascii="Times New Roman" w:hAnsi="Times New Roman"/>
          <w:sz w:val="24"/>
          <w:szCs w:val="24"/>
        </w:rPr>
        <w:t>Bergen</w:t>
      </w:r>
    </w:p>
    <w:p w:rsidR="0066147F" w:rsidRPr="00407FD3" w:rsidRDefault="009A560E">
      <w:pPr>
        <w:rPr>
          <w:rFonts w:ascii="Times New Roman" w:hAnsi="Times New Roman"/>
          <w:sz w:val="24"/>
          <w:szCs w:val="24"/>
        </w:rPr>
      </w:pPr>
      <w:r w:rsidRPr="00407FD3">
        <w:rPr>
          <w:rFonts w:ascii="Times New Roman" w:hAnsi="Times New Roman"/>
          <w:sz w:val="24"/>
          <w:szCs w:val="24"/>
        </w:rPr>
        <w:t>AJ</w:t>
      </w:r>
    </w:p>
    <w:p w:rsidR="001979E8" w:rsidRDefault="001979E8">
      <w:pPr>
        <w:rPr>
          <w:rFonts w:ascii="Times New Roman" w:hAnsi="Times New Roman"/>
          <w:sz w:val="24"/>
          <w:szCs w:val="24"/>
        </w:rPr>
      </w:pPr>
    </w:p>
    <w:p w:rsidR="00474D79" w:rsidRDefault="00474D79">
      <w:pPr>
        <w:rPr>
          <w:rFonts w:ascii="Arial" w:hAnsi="Arial" w:cs="Arial"/>
          <w:b/>
          <w:i/>
          <w:sz w:val="28"/>
          <w:szCs w:val="28"/>
        </w:rPr>
      </w:pPr>
    </w:p>
    <w:p w:rsidR="00407FD3" w:rsidRDefault="00004621">
      <w:pPr>
        <w:rPr>
          <w:rFonts w:ascii="Arial" w:hAnsi="Arial" w:cs="Arial"/>
          <w:b/>
          <w:i/>
          <w:sz w:val="28"/>
          <w:szCs w:val="28"/>
        </w:rPr>
      </w:pPr>
      <w:r>
        <w:rPr>
          <w:rFonts w:ascii="Arial" w:hAnsi="Arial" w:cs="Arial"/>
          <w:b/>
          <w:i/>
          <w:sz w:val="28"/>
          <w:szCs w:val="28"/>
        </w:rPr>
        <w:t>Sak 201</w:t>
      </w:r>
      <w:r w:rsidR="00D237E1">
        <w:rPr>
          <w:rFonts w:ascii="Arial" w:hAnsi="Arial" w:cs="Arial"/>
          <w:b/>
          <w:i/>
          <w:sz w:val="28"/>
          <w:szCs w:val="28"/>
        </w:rPr>
        <w:t>6</w:t>
      </w:r>
      <w:r w:rsidR="001979E8" w:rsidRPr="001979E8">
        <w:rPr>
          <w:rFonts w:ascii="Arial" w:hAnsi="Arial" w:cs="Arial"/>
          <w:b/>
          <w:i/>
          <w:sz w:val="28"/>
          <w:szCs w:val="28"/>
        </w:rPr>
        <w:t>-</w:t>
      </w:r>
      <w:r w:rsidR="00D237E1">
        <w:rPr>
          <w:rFonts w:ascii="Arial" w:hAnsi="Arial" w:cs="Arial"/>
          <w:b/>
          <w:i/>
          <w:sz w:val="28"/>
          <w:szCs w:val="28"/>
        </w:rPr>
        <w:t>22</w:t>
      </w:r>
      <w:r w:rsidR="001979E8" w:rsidRPr="001979E8">
        <w:rPr>
          <w:rFonts w:ascii="Arial" w:hAnsi="Arial" w:cs="Arial"/>
          <w:b/>
          <w:i/>
          <w:sz w:val="28"/>
          <w:szCs w:val="28"/>
        </w:rPr>
        <w:t xml:space="preserve">: </w:t>
      </w:r>
      <w:r w:rsidR="00407FD3">
        <w:rPr>
          <w:rFonts w:ascii="Arial" w:hAnsi="Arial" w:cs="Arial"/>
          <w:b/>
          <w:i/>
          <w:sz w:val="28"/>
          <w:szCs w:val="28"/>
        </w:rPr>
        <w:t>Regnskapsrapport per 3</w:t>
      </w:r>
      <w:r w:rsidR="00D237E1">
        <w:rPr>
          <w:rFonts w:ascii="Arial" w:hAnsi="Arial" w:cs="Arial"/>
          <w:b/>
          <w:i/>
          <w:sz w:val="28"/>
          <w:szCs w:val="28"/>
        </w:rPr>
        <w:t>0</w:t>
      </w:r>
      <w:r w:rsidR="00407FD3">
        <w:rPr>
          <w:rFonts w:ascii="Arial" w:hAnsi="Arial" w:cs="Arial"/>
          <w:b/>
          <w:i/>
          <w:sz w:val="28"/>
          <w:szCs w:val="28"/>
        </w:rPr>
        <w:t>.</w:t>
      </w:r>
      <w:r w:rsidR="00D237E1">
        <w:rPr>
          <w:rFonts w:ascii="Arial" w:hAnsi="Arial" w:cs="Arial"/>
          <w:b/>
          <w:i/>
          <w:sz w:val="28"/>
          <w:szCs w:val="28"/>
        </w:rPr>
        <w:t>april</w:t>
      </w:r>
      <w:r w:rsidR="000231E3">
        <w:rPr>
          <w:rFonts w:ascii="Arial" w:hAnsi="Arial" w:cs="Arial"/>
          <w:b/>
          <w:i/>
          <w:sz w:val="28"/>
          <w:szCs w:val="28"/>
        </w:rPr>
        <w:t xml:space="preserve"> 201</w:t>
      </w:r>
      <w:r w:rsidR="00D237E1">
        <w:rPr>
          <w:rFonts w:ascii="Arial" w:hAnsi="Arial" w:cs="Arial"/>
          <w:b/>
          <w:i/>
          <w:sz w:val="28"/>
          <w:szCs w:val="28"/>
        </w:rPr>
        <w:t>6</w:t>
      </w:r>
    </w:p>
    <w:p w:rsidR="0058391E" w:rsidRDefault="00407FD3">
      <w:pPr>
        <w:rPr>
          <w:rFonts w:ascii="Times New Roman" w:hAnsi="Times New Roman"/>
          <w:sz w:val="24"/>
          <w:szCs w:val="24"/>
        </w:rPr>
      </w:pPr>
      <w:r>
        <w:rPr>
          <w:rFonts w:ascii="Arial" w:hAnsi="Arial" w:cs="Arial"/>
          <w:b/>
          <w:i/>
          <w:sz w:val="28"/>
          <w:szCs w:val="28"/>
        </w:rPr>
        <w:t xml:space="preserve">                      </w:t>
      </w:r>
    </w:p>
    <w:p w:rsidR="000231E3" w:rsidRPr="000231E3" w:rsidRDefault="000231E3" w:rsidP="000231E3">
      <w:pPr>
        <w:rPr>
          <w:rFonts w:ascii="Times New Roman" w:hAnsi="Times New Roman"/>
          <w:sz w:val="24"/>
          <w:szCs w:val="24"/>
        </w:rPr>
      </w:pPr>
      <w:r w:rsidRPr="000231E3">
        <w:rPr>
          <w:rFonts w:ascii="Times New Roman" w:hAnsi="Times New Roman"/>
          <w:sz w:val="24"/>
          <w:szCs w:val="24"/>
        </w:rPr>
        <w:t xml:space="preserve">Vedlagt følger oppstilling for driftsregnskap og balanse per </w:t>
      </w:r>
      <w:r w:rsidR="00D237E1">
        <w:rPr>
          <w:rFonts w:ascii="Times New Roman" w:hAnsi="Times New Roman"/>
          <w:sz w:val="24"/>
          <w:szCs w:val="24"/>
        </w:rPr>
        <w:t>30. april</w:t>
      </w:r>
      <w:r w:rsidRPr="000231E3">
        <w:rPr>
          <w:rFonts w:ascii="Times New Roman" w:hAnsi="Times New Roman"/>
          <w:sz w:val="24"/>
          <w:szCs w:val="24"/>
        </w:rPr>
        <w:t xml:space="preserve">. Grunnet periodisering av så vel inntekter som utgifter, samt enkelte andre særlige forhold, </w:t>
      </w:r>
      <w:r w:rsidR="00B00E26">
        <w:rPr>
          <w:rFonts w:ascii="Times New Roman" w:hAnsi="Times New Roman"/>
          <w:sz w:val="24"/>
          <w:szCs w:val="24"/>
        </w:rPr>
        <w:t>blir</w:t>
      </w:r>
      <w:r w:rsidRPr="000231E3">
        <w:rPr>
          <w:rFonts w:ascii="Times New Roman" w:hAnsi="Times New Roman"/>
          <w:sz w:val="24"/>
          <w:szCs w:val="24"/>
        </w:rPr>
        <w:t xml:space="preserve"> enkelte av postene </w:t>
      </w:r>
      <w:r w:rsidR="00B00E26">
        <w:rPr>
          <w:rFonts w:ascii="Times New Roman" w:hAnsi="Times New Roman"/>
          <w:sz w:val="24"/>
          <w:szCs w:val="24"/>
        </w:rPr>
        <w:t xml:space="preserve">forklart </w:t>
      </w:r>
      <w:r w:rsidRPr="000231E3">
        <w:rPr>
          <w:rFonts w:ascii="Times New Roman" w:hAnsi="Times New Roman"/>
          <w:sz w:val="24"/>
          <w:szCs w:val="24"/>
        </w:rPr>
        <w:t>nærmere. I det følgende går vi gjennom regnskapsrapporten post for post.</w:t>
      </w:r>
    </w:p>
    <w:p w:rsidR="00407FD3" w:rsidRDefault="00407FD3">
      <w:pPr>
        <w:rPr>
          <w:rFonts w:ascii="Times New Roman" w:hAnsi="Times New Roman"/>
          <w:sz w:val="24"/>
          <w:szCs w:val="24"/>
        </w:rPr>
      </w:pPr>
    </w:p>
    <w:p w:rsidR="000231E3" w:rsidRPr="000231E3" w:rsidRDefault="000231E3">
      <w:pPr>
        <w:rPr>
          <w:rFonts w:ascii="Times New Roman" w:hAnsi="Times New Roman"/>
          <w:b/>
          <w:sz w:val="24"/>
          <w:szCs w:val="24"/>
        </w:rPr>
      </w:pPr>
      <w:r>
        <w:rPr>
          <w:rFonts w:ascii="Times New Roman" w:hAnsi="Times New Roman"/>
          <w:b/>
          <w:sz w:val="24"/>
          <w:szCs w:val="24"/>
        </w:rPr>
        <w:t>Inntekter</w:t>
      </w:r>
    </w:p>
    <w:p w:rsidR="000231E3" w:rsidRPr="000231E3" w:rsidRDefault="000231E3" w:rsidP="000231E3">
      <w:pPr>
        <w:rPr>
          <w:rFonts w:ascii="Times New Roman" w:hAnsi="Times New Roman"/>
          <w:sz w:val="24"/>
          <w:szCs w:val="24"/>
        </w:rPr>
      </w:pPr>
      <w:r>
        <w:rPr>
          <w:rFonts w:ascii="Times New Roman" w:hAnsi="Times New Roman"/>
          <w:sz w:val="24"/>
          <w:szCs w:val="24"/>
        </w:rPr>
        <w:t>Bok</w:t>
      </w:r>
      <w:r w:rsidRPr="000231E3">
        <w:rPr>
          <w:rFonts w:ascii="Times New Roman" w:hAnsi="Times New Roman"/>
          <w:sz w:val="24"/>
          <w:szCs w:val="24"/>
        </w:rPr>
        <w:t xml:space="preserve">ført </w:t>
      </w:r>
      <w:r w:rsidRPr="000231E3">
        <w:rPr>
          <w:rFonts w:ascii="Times New Roman" w:hAnsi="Times New Roman"/>
          <w:sz w:val="24"/>
          <w:szCs w:val="24"/>
          <w:u w:val="single"/>
        </w:rPr>
        <w:t>NR-kontingent</w:t>
      </w:r>
      <w:r w:rsidRPr="000231E3">
        <w:rPr>
          <w:rFonts w:ascii="Times New Roman" w:hAnsi="Times New Roman"/>
          <w:sz w:val="24"/>
          <w:szCs w:val="24"/>
        </w:rPr>
        <w:t xml:space="preserve"> ved utløpet av </w:t>
      </w:r>
      <w:r w:rsidR="002B3A01">
        <w:rPr>
          <w:rFonts w:ascii="Times New Roman" w:hAnsi="Times New Roman"/>
          <w:sz w:val="24"/>
          <w:szCs w:val="24"/>
        </w:rPr>
        <w:t>april</w:t>
      </w:r>
      <w:r w:rsidRPr="000231E3">
        <w:rPr>
          <w:rFonts w:ascii="Times New Roman" w:hAnsi="Times New Roman"/>
          <w:sz w:val="24"/>
          <w:szCs w:val="24"/>
        </w:rPr>
        <w:t xml:space="preserve"> tilsvarer </w:t>
      </w:r>
      <w:r w:rsidR="00B00E26">
        <w:rPr>
          <w:rFonts w:ascii="Times New Roman" w:hAnsi="Times New Roman"/>
          <w:sz w:val="24"/>
          <w:szCs w:val="24"/>
        </w:rPr>
        <w:t>6</w:t>
      </w:r>
      <w:r w:rsidR="00D237E1">
        <w:rPr>
          <w:rFonts w:ascii="Times New Roman" w:hAnsi="Times New Roman"/>
          <w:sz w:val="24"/>
          <w:szCs w:val="24"/>
        </w:rPr>
        <w:t>78</w:t>
      </w:r>
      <w:r w:rsidRPr="000231E3">
        <w:rPr>
          <w:rFonts w:ascii="Times New Roman" w:hAnsi="Times New Roman"/>
          <w:sz w:val="24"/>
          <w:szCs w:val="24"/>
        </w:rPr>
        <w:t xml:space="preserve"> årskontingenter, hvilket er </w:t>
      </w:r>
      <w:r w:rsidR="00D237E1">
        <w:rPr>
          <w:rFonts w:ascii="Times New Roman" w:hAnsi="Times New Roman"/>
          <w:sz w:val="24"/>
          <w:szCs w:val="24"/>
        </w:rPr>
        <w:t>snaut 20</w:t>
      </w:r>
      <w:r>
        <w:rPr>
          <w:rFonts w:ascii="Times New Roman" w:hAnsi="Times New Roman"/>
          <w:sz w:val="24"/>
          <w:szCs w:val="24"/>
        </w:rPr>
        <w:t xml:space="preserve"> færre enn </w:t>
      </w:r>
      <w:r w:rsidRPr="000231E3">
        <w:rPr>
          <w:rFonts w:ascii="Times New Roman" w:hAnsi="Times New Roman"/>
          <w:sz w:val="24"/>
          <w:szCs w:val="24"/>
        </w:rPr>
        <w:t>budsjette</w:t>
      </w:r>
      <w:r>
        <w:rPr>
          <w:rFonts w:ascii="Times New Roman" w:hAnsi="Times New Roman"/>
          <w:sz w:val="24"/>
          <w:szCs w:val="24"/>
        </w:rPr>
        <w:t>rt</w:t>
      </w:r>
      <w:r w:rsidRPr="000231E3">
        <w:rPr>
          <w:rFonts w:ascii="Times New Roman" w:hAnsi="Times New Roman"/>
          <w:sz w:val="24"/>
          <w:szCs w:val="24"/>
        </w:rPr>
        <w:t xml:space="preserve">, </w:t>
      </w:r>
      <w:r>
        <w:rPr>
          <w:rFonts w:ascii="Times New Roman" w:hAnsi="Times New Roman"/>
          <w:sz w:val="24"/>
          <w:szCs w:val="24"/>
        </w:rPr>
        <w:t xml:space="preserve">noe som på årsbasis utgjør </w:t>
      </w:r>
      <w:r w:rsidR="00D237E1">
        <w:rPr>
          <w:rFonts w:ascii="Times New Roman" w:hAnsi="Times New Roman"/>
          <w:sz w:val="24"/>
          <w:szCs w:val="24"/>
        </w:rPr>
        <w:t>drøyt</w:t>
      </w:r>
      <w:r>
        <w:rPr>
          <w:rFonts w:ascii="Times New Roman" w:hAnsi="Times New Roman"/>
          <w:sz w:val="24"/>
          <w:szCs w:val="24"/>
        </w:rPr>
        <w:t xml:space="preserve"> </w:t>
      </w:r>
      <w:r w:rsidR="00D237E1">
        <w:rPr>
          <w:rFonts w:ascii="Times New Roman" w:hAnsi="Times New Roman"/>
          <w:sz w:val="24"/>
          <w:szCs w:val="24"/>
        </w:rPr>
        <w:t>200</w:t>
      </w:r>
      <w:r>
        <w:rPr>
          <w:rFonts w:ascii="Times New Roman" w:hAnsi="Times New Roman"/>
          <w:sz w:val="24"/>
          <w:szCs w:val="24"/>
        </w:rPr>
        <w:t xml:space="preserve">.000 kroner. Det registrerte medlemstallet synes </w:t>
      </w:r>
      <w:r w:rsidR="00B00E26">
        <w:rPr>
          <w:rFonts w:ascii="Times New Roman" w:hAnsi="Times New Roman"/>
          <w:sz w:val="24"/>
          <w:szCs w:val="24"/>
        </w:rPr>
        <w:t>nå å ha stabilisert seg p</w:t>
      </w:r>
      <w:r>
        <w:rPr>
          <w:rFonts w:ascii="Times New Roman" w:hAnsi="Times New Roman"/>
          <w:sz w:val="24"/>
          <w:szCs w:val="24"/>
        </w:rPr>
        <w:t xml:space="preserve">å </w:t>
      </w:r>
      <w:r w:rsidR="00B00E26">
        <w:rPr>
          <w:rFonts w:ascii="Times New Roman" w:hAnsi="Times New Roman"/>
          <w:sz w:val="24"/>
          <w:szCs w:val="24"/>
        </w:rPr>
        <w:t>rundt 7</w:t>
      </w:r>
      <w:r w:rsidR="00D237E1">
        <w:rPr>
          <w:rFonts w:ascii="Times New Roman" w:hAnsi="Times New Roman"/>
          <w:sz w:val="24"/>
          <w:szCs w:val="24"/>
        </w:rPr>
        <w:t>00</w:t>
      </w:r>
      <w:r w:rsidR="002D3EA6">
        <w:rPr>
          <w:rFonts w:ascii="Times New Roman" w:hAnsi="Times New Roman"/>
          <w:sz w:val="24"/>
          <w:szCs w:val="24"/>
        </w:rPr>
        <w:t xml:space="preserve"> (det registrerte medlemstallet vil alltid ligge noe høyere enn hva utfakturert medlemskontingent tilsier)</w:t>
      </w:r>
      <w:r>
        <w:rPr>
          <w:rFonts w:ascii="Times New Roman" w:hAnsi="Times New Roman"/>
          <w:sz w:val="24"/>
          <w:szCs w:val="24"/>
        </w:rPr>
        <w:t xml:space="preserve">, men </w:t>
      </w:r>
      <w:r w:rsidR="00B00E26">
        <w:rPr>
          <w:rFonts w:ascii="Times New Roman" w:hAnsi="Times New Roman"/>
          <w:sz w:val="24"/>
          <w:szCs w:val="24"/>
        </w:rPr>
        <w:t xml:space="preserve">på grunn av fortsatt </w:t>
      </w:r>
      <w:r>
        <w:rPr>
          <w:rFonts w:ascii="Times New Roman" w:hAnsi="Times New Roman"/>
          <w:sz w:val="24"/>
          <w:szCs w:val="24"/>
        </w:rPr>
        <w:t>stor turnover i bransjen</w:t>
      </w:r>
      <w:r w:rsidR="002D3EA6">
        <w:rPr>
          <w:rFonts w:ascii="Times New Roman" w:hAnsi="Times New Roman"/>
          <w:sz w:val="24"/>
          <w:szCs w:val="24"/>
        </w:rPr>
        <w:t xml:space="preserve">, </w:t>
      </w:r>
      <w:r w:rsidR="00B00E26">
        <w:rPr>
          <w:rFonts w:ascii="Times New Roman" w:hAnsi="Times New Roman"/>
          <w:sz w:val="24"/>
          <w:szCs w:val="24"/>
        </w:rPr>
        <w:t>er det betydelige utfordringer knyttet til å holde medlemstallet og dermed inntektsmålet</w:t>
      </w:r>
      <w:r>
        <w:rPr>
          <w:rFonts w:ascii="Times New Roman" w:hAnsi="Times New Roman"/>
          <w:sz w:val="24"/>
          <w:szCs w:val="24"/>
        </w:rPr>
        <w:t>.</w:t>
      </w:r>
      <w:r w:rsidR="00D237E1">
        <w:rPr>
          <w:rFonts w:ascii="Times New Roman" w:hAnsi="Times New Roman"/>
          <w:sz w:val="24"/>
          <w:szCs w:val="24"/>
        </w:rPr>
        <w:t xml:space="preserve"> Vi har imidlertid lagt om kontingentinnkrevingen litt, slik at vi forhåpentligvis vil se at reelt innbetalt kontingent og budsjettert kontingent vil nærme seg i løpet av året.</w:t>
      </w:r>
    </w:p>
    <w:p w:rsidR="000231E3" w:rsidRPr="000231E3" w:rsidRDefault="000231E3" w:rsidP="000231E3">
      <w:pPr>
        <w:rPr>
          <w:rFonts w:ascii="Times New Roman" w:hAnsi="Times New Roman"/>
          <w:sz w:val="24"/>
          <w:szCs w:val="24"/>
        </w:rPr>
      </w:pPr>
    </w:p>
    <w:p w:rsidR="000231E3" w:rsidRPr="000231E3" w:rsidRDefault="000231E3" w:rsidP="000231E3">
      <w:pPr>
        <w:rPr>
          <w:rFonts w:ascii="Times New Roman" w:hAnsi="Times New Roman"/>
          <w:sz w:val="24"/>
          <w:szCs w:val="24"/>
        </w:rPr>
      </w:pPr>
      <w:r w:rsidRPr="000231E3">
        <w:rPr>
          <w:rFonts w:ascii="Times New Roman" w:hAnsi="Times New Roman"/>
          <w:sz w:val="24"/>
          <w:szCs w:val="24"/>
        </w:rPr>
        <w:t xml:space="preserve">De to neste inntektspostene er normalt forutsigbare og stabile. </w:t>
      </w:r>
      <w:r w:rsidRPr="000231E3">
        <w:rPr>
          <w:rFonts w:ascii="Times New Roman" w:hAnsi="Times New Roman"/>
          <w:sz w:val="24"/>
          <w:szCs w:val="24"/>
          <w:u w:val="single"/>
        </w:rPr>
        <w:t>«Adm. Vederlag»,</w:t>
      </w:r>
      <w:r w:rsidRPr="000231E3">
        <w:rPr>
          <w:rFonts w:ascii="Times New Roman" w:hAnsi="Times New Roman"/>
          <w:sz w:val="24"/>
          <w:szCs w:val="24"/>
        </w:rPr>
        <w:t xml:space="preserve"> som er vederlaget NR får for administrasjon av de kollektive vederlagsmidler som innkreves av </w:t>
      </w:r>
      <w:proofErr w:type="spellStart"/>
      <w:r w:rsidRPr="000231E3">
        <w:rPr>
          <w:rFonts w:ascii="Times New Roman" w:hAnsi="Times New Roman"/>
          <w:sz w:val="24"/>
          <w:szCs w:val="24"/>
        </w:rPr>
        <w:t>Kopinor</w:t>
      </w:r>
      <w:proofErr w:type="spellEnd"/>
      <w:r w:rsidRPr="000231E3">
        <w:rPr>
          <w:rFonts w:ascii="Times New Roman" w:hAnsi="Times New Roman"/>
          <w:sz w:val="24"/>
          <w:szCs w:val="24"/>
        </w:rPr>
        <w:t xml:space="preserve"> og Norwaco, vi</w:t>
      </w:r>
      <w:r>
        <w:rPr>
          <w:rFonts w:ascii="Times New Roman" w:hAnsi="Times New Roman"/>
          <w:sz w:val="24"/>
          <w:szCs w:val="24"/>
        </w:rPr>
        <w:t xml:space="preserve">l </w:t>
      </w:r>
      <w:r w:rsidR="00B00E26">
        <w:rPr>
          <w:rFonts w:ascii="Times New Roman" w:hAnsi="Times New Roman"/>
          <w:sz w:val="24"/>
          <w:szCs w:val="24"/>
        </w:rPr>
        <w:t>trolig</w:t>
      </w:r>
      <w:r w:rsidR="00D237E1">
        <w:rPr>
          <w:rFonts w:ascii="Times New Roman" w:hAnsi="Times New Roman"/>
          <w:sz w:val="24"/>
          <w:szCs w:val="24"/>
        </w:rPr>
        <w:t xml:space="preserve"> også i år</w:t>
      </w:r>
      <w:r w:rsidR="00B00E26">
        <w:rPr>
          <w:rFonts w:ascii="Times New Roman" w:hAnsi="Times New Roman"/>
          <w:sz w:val="24"/>
          <w:szCs w:val="24"/>
        </w:rPr>
        <w:t xml:space="preserve"> nå</w:t>
      </w:r>
      <w:r>
        <w:rPr>
          <w:rFonts w:ascii="Times New Roman" w:hAnsi="Times New Roman"/>
          <w:sz w:val="24"/>
          <w:szCs w:val="24"/>
        </w:rPr>
        <w:t xml:space="preserve"> budsjette</w:t>
      </w:r>
      <w:r w:rsidR="00B00E26">
        <w:rPr>
          <w:rFonts w:ascii="Times New Roman" w:hAnsi="Times New Roman"/>
          <w:sz w:val="24"/>
          <w:szCs w:val="24"/>
        </w:rPr>
        <w:t>t, selv om dette alltid er litt usikkert før vi ser resultatene fra tredje kvartal</w:t>
      </w:r>
      <w:r w:rsidRPr="000231E3">
        <w:rPr>
          <w:rFonts w:ascii="Times New Roman" w:hAnsi="Times New Roman"/>
          <w:sz w:val="24"/>
          <w:szCs w:val="24"/>
        </w:rPr>
        <w:t xml:space="preserve">. </w:t>
      </w:r>
      <w:r w:rsidRPr="000231E3">
        <w:rPr>
          <w:rFonts w:ascii="Times New Roman" w:hAnsi="Times New Roman"/>
          <w:sz w:val="24"/>
          <w:szCs w:val="24"/>
          <w:u w:val="single"/>
        </w:rPr>
        <w:t>«Refusjon OR»,</w:t>
      </w:r>
      <w:r w:rsidRPr="000231E3">
        <w:rPr>
          <w:rFonts w:ascii="Times New Roman" w:hAnsi="Times New Roman"/>
          <w:sz w:val="24"/>
          <w:szCs w:val="24"/>
        </w:rPr>
        <w:t xml:space="preserve"> som er Oslo Redaktørforenings avtalte betaling for sekretariatstjenester fra </w:t>
      </w:r>
      <w:proofErr w:type="spellStart"/>
      <w:r w:rsidRPr="000231E3">
        <w:rPr>
          <w:rFonts w:ascii="Times New Roman" w:hAnsi="Times New Roman"/>
          <w:sz w:val="24"/>
          <w:szCs w:val="24"/>
        </w:rPr>
        <w:t>NR-sekretariatet</w:t>
      </w:r>
      <w:proofErr w:type="spellEnd"/>
      <w:r w:rsidR="007C706A">
        <w:rPr>
          <w:rFonts w:ascii="Times New Roman" w:hAnsi="Times New Roman"/>
          <w:sz w:val="24"/>
          <w:szCs w:val="24"/>
        </w:rPr>
        <w:t>,</w:t>
      </w:r>
      <w:r w:rsidRPr="000231E3">
        <w:rPr>
          <w:rFonts w:ascii="Times New Roman" w:hAnsi="Times New Roman"/>
          <w:sz w:val="24"/>
          <w:szCs w:val="24"/>
        </w:rPr>
        <w:t xml:space="preserve"> vil bli i samsvar med budsjett. </w:t>
      </w:r>
      <w:r w:rsidR="00D237E1">
        <w:rPr>
          <w:rFonts w:ascii="Times New Roman" w:hAnsi="Times New Roman"/>
          <w:sz w:val="24"/>
          <w:szCs w:val="24"/>
        </w:rPr>
        <w:t xml:space="preserve">Det samme gjelder «Prosjektmidler/PFF», som er midler fra </w:t>
      </w:r>
      <w:proofErr w:type="spellStart"/>
      <w:r w:rsidR="00D237E1">
        <w:rPr>
          <w:rFonts w:ascii="Times New Roman" w:hAnsi="Times New Roman"/>
          <w:sz w:val="24"/>
          <w:szCs w:val="24"/>
        </w:rPr>
        <w:t>NRs</w:t>
      </w:r>
      <w:proofErr w:type="spellEnd"/>
      <w:r w:rsidR="00D237E1">
        <w:rPr>
          <w:rFonts w:ascii="Times New Roman" w:hAnsi="Times New Roman"/>
          <w:sz w:val="24"/>
          <w:szCs w:val="24"/>
        </w:rPr>
        <w:t xml:space="preserve"> vederlagsfond til dekning av deler av </w:t>
      </w:r>
      <w:proofErr w:type="spellStart"/>
      <w:r w:rsidR="00D237E1">
        <w:rPr>
          <w:rFonts w:ascii="Times New Roman" w:hAnsi="Times New Roman"/>
          <w:sz w:val="24"/>
          <w:szCs w:val="24"/>
        </w:rPr>
        <w:t>NRs</w:t>
      </w:r>
      <w:proofErr w:type="spellEnd"/>
      <w:r w:rsidR="00D237E1">
        <w:rPr>
          <w:rFonts w:ascii="Times New Roman" w:hAnsi="Times New Roman"/>
          <w:sz w:val="24"/>
          <w:szCs w:val="24"/>
        </w:rPr>
        <w:t xml:space="preserve"> andel av finansieringen av etikk- og offentlighetsarbeidet i NP, samt </w:t>
      </w:r>
      <w:proofErr w:type="spellStart"/>
      <w:r w:rsidR="00D237E1">
        <w:rPr>
          <w:rFonts w:ascii="Times New Roman" w:hAnsi="Times New Roman"/>
          <w:sz w:val="24"/>
          <w:szCs w:val="24"/>
        </w:rPr>
        <w:t>delfinansiering</w:t>
      </w:r>
      <w:proofErr w:type="spellEnd"/>
      <w:r w:rsidR="00D237E1">
        <w:rPr>
          <w:rFonts w:ascii="Times New Roman" w:hAnsi="Times New Roman"/>
          <w:sz w:val="24"/>
          <w:szCs w:val="24"/>
        </w:rPr>
        <w:t xml:space="preserve"> av NR Kompetanse.</w:t>
      </w:r>
    </w:p>
    <w:p w:rsidR="000231E3" w:rsidRPr="000231E3" w:rsidRDefault="000231E3" w:rsidP="000231E3">
      <w:pPr>
        <w:rPr>
          <w:rFonts w:ascii="Times New Roman" w:hAnsi="Times New Roman"/>
          <w:sz w:val="24"/>
          <w:szCs w:val="24"/>
        </w:rPr>
      </w:pPr>
    </w:p>
    <w:p w:rsidR="000231E3" w:rsidRPr="000231E3" w:rsidRDefault="000231E3" w:rsidP="000231E3">
      <w:pPr>
        <w:rPr>
          <w:rFonts w:ascii="Times New Roman" w:hAnsi="Times New Roman"/>
          <w:sz w:val="24"/>
          <w:szCs w:val="24"/>
        </w:rPr>
      </w:pPr>
      <w:r w:rsidRPr="000231E3">
        <w:rPr>
          <w:rFonts w:ascii="Times New Roman" w:hAnsi="Times New Roman"/>
          <w:sz w:val="24"/>
          <w:szCs w:val="24"/>
        </w:rPr>
        <w:t xml:space="preserve">Posten </w:t>
      </w:r>
      <w:r w:rsidRPr="000231E3">
        <w:rPr>
          <w:rFonts w:ascii="Times New Roman" w:hAnsi="Times New Roman"/>
          <w:sz w:val="24"/>
          <w:szCs w:val="24"/>
          <w:u w:val="single"/>
        </w:rPr>
        <w:t>møteinntekter</w:t>
      </w:r>
      <w:r w:rsidRPr="000231E3">
        <w:rPr>
          <w:rFonts w:ascii="Times New Roman" w:hAnsi="Times New Roman"/>
          <w:sz w:val="24"/>
          <w:szCs w:val="24"/>
        </w:rPr>
        <w:t xml:space="preserve"> gjelder våre to ”stormøter”; vårmøtet og høstmøtet, samt kompetansekursene. </w:t>
      </w:r>
      <w:r w:rsidR="00D237E1">
        <w:rPr>
          <w:rFonts w:ascii="Times New Roman" w:hAnsi="Times New Roman"/>
          <w:sz w:val="24"/>
          <w:szCs w:val="24"/>
        </w:rPr>
        <w:t xml:space="preserve">Der er det naturlig nok ikke bokført inntekter så langt. </w:t>
      </w:r>
    </w:p>
    <w:p w:rsidR="000231E3" w:rsidRDefault="000231E3">
      <w:pPr>
        <w:rPr>
          <w:rFonts w:ascii="Times New Roman" w:hAnsi="Times New Roman"/>
          <w:sz w:val="24"/>
          <w:szCs w:val="24"/>
        </w:rPr>
      </w:pPr>
    </w:p>
    <w:p w:rsidR="000231E3" w:rsidRPr="000231E3" w:rsidRDefault="000231E3" w:rsidP="000231E3">
      <w:pPr>
        <w:rPr>
          <w:rFonts w:ascii="Times New Roman" w:hAnsi="Times New Roman"/>
          <w:b/>
          <w:sz w:val="24"/>
          <w:szCs w:val="24"/>
        </w:rPr>
      </w:pPr>
      <w:r w:rsidRPr="000231E3">
        <w:rPr>
          <w:rFonts w:ascii="Times New Roman" w:hAnsi="Times New Roman"/>
          <w:b/>
          <w:sz w:val="24"/>
          <w:szCs w:val="24"/>
        </w:rPr>
        <w:t>Utgifter</w:t>
      </w:r>
    </w:p>
    <w:p w:rsidR="000231E3" w:rsidRPr="000231E3" w:rsidRDefault="000231E3" w:rsidP="000231E3">
      <w:pPr>
        <w:rPr>
          <w:rFonts w:ascii="Times New Roman" w:hAnsi="Times New Roman"/>
          <w:sz w:val="24"/>
          <w:szCs w:val="24"/>
        </w:rPr>
      </w:pPr>
      <w:r w:rsidRPr="000231E3">
        <w:rPr>
          <w:rFonts w:ascii="Times New Roman" w:hAnsi="Times New Roman"/>
          <w:sz w:val="24"/>
          <w:szCs w:val="24"/>
        </w:rPr>
        <w:t>Utgiftene er fordelt på tre kapitler; prosjektkostnader, personalkostnader og driftskostnader.</w:t>
      </w:r>
    </w:p>
    <w:p w:rsidR="000231E3" w:rsidRPr="000231E3" w:rsidRDefault="000231E3" w:rsidP="000231E3">
      <w:pPr>
        <w:rPr>
          <w:rFonts w:ascii="Times New Roman" w:hAnsi="Times New Roman"/>
          <w:sz w:val="24"/>
          <w:szCs w:val="24"/>
        </w:rPr>
      </w:pPr>
    </w:p>
    <w:p w:rsidR="000231E3" w:rsidRPr="000231E3" w:rsidRDefault="000231E3" w:rsidP="00D237E1">
      <w:pPr>
        <w:rPr>
          <w:rFonts w:ascii="Times New Roman" w:hAnsi="Times New Roman"/>
          <w:sz w:val="24"/>
          <w:szCs w:val="24"/>
        </w:rPr>
      </w:pPr>
      <w:proofErr w:type="gramStart"/>
      <w:r w:rsidRPr="006900D3">
        <w:rPr>
          <w:rFonts w:ascii="Times New Roman" w:hAnsi="Times New Roman"/>
          <w:b/>
          <w:sz w:val="24"/>
          <w:szCs w:val="24"/>
          <w:u w:val="single"/>
        </w:rPr>
        <w:t xml:space="preserve">Prosjektkostnadene </w:t>
      </w:r>
      <w:r w:rsidRPr="000231E3">
        <w:rPr>
          <w:rFonts w:ascii="Times New Roman" w:hAnsi="Times New Roman"/>
          <w:sz w:val="24"/>
          <w:szCs w:val="24"/>
        </w:rPr>
        <w:t xml:space="preserve"> </w:t>
      </w:r>
      <w:r w:rsidR="00D237E1">
        <w:rPr>
          <w:rFonts w:ascii="Times New Roman" w:hAnsi="Times New Roman"/>
          <w:sz w:val="24"/>
          <w:szCs w:val="24"/>
        </w:rPr>
        <w:t>er</w:t>
      </w:r>
      <w:proofErr w:type="gramEnd"/>
      <w:r w:rsidR="00D237E1">
        <w:rPr>
          <w:rFonts w:ascii="Times New Roman" w:hAnsi="Times New Roman"/>
          <w:sz w:val="24"/>
          <w:szCs w:val="24"/>
        </w:rPr>
        <w:t xml:space="preserve"> det ikke så mye å si om. Det er ingen overraskelser i regnskapet. En av postene (Regionkontingenter) er tilsynelatende overskredet med en halv million kroner, men det skyldes at vi har utbetalt alt i en runde, mens det er periodisert i regnskapsbyråets oppstilling. </w:t>
      </w:r>
    </w:p>
    <w:p w:rsidR="000231E3" w:rsidRPr="000231E3" w:rsidRDefault="000231E3" w:rsidP="000231E3">
      <w:pPr>
        <w:rPr>
          <w:rFonts w:ascii="Times New Roman" w:hAnsi="Times New Roman"/>
          <w:sz w:val="24"/>
          <w:szCs w:val="24"/>
        </w:rPr>
      </w:pPr>
    </w:p>
    <w:p w:rsidR="000231E3" w:rsidRPr="000231E3" w:rsidRDefault="000231E3" w:rsidP="000231E3">
      <w:pPr>
        <w:rPr>
          <w:rFonts w:ascii="Times New Roman" w:hAnsi="Times New Roman"/>
          <w:color w:val="FF0000"/>
          <w:sz w:val="24"/>
          <w:szCs w:val="24"/>
        </w:rPr>
      </w:pPr>
      <w:r w:rsidRPr="006900D3">
        <w:rPr>
          <w:rFonts w:ascii="Times New Roman" w:hAnsi="Times New Roman"/>
          <w:b/>
          <w:sz w:val="24"/>
          <w:szCs w:val="24"/>
          <w:u w:val="single"/>
        </w:rPr>
        <w:t>Personalkostnadene</w:t>
      </w:r>
      <w:r w:rsidRPr="000231E3">
        <w:rPr>
          <w:rFonts w:ascii="Times New Roman" w:hAnsi="Times New Roman"/>
          <w:sz w:val="24"/>
          <w:szCs w:val="24"/>
        </w:rPr>
        <w:t xml:space="preserve"> er i sum rundt </w:t>
      </w:r>
      <w:r w:rsidR="00D237E1">
        <w:rPr>
          <w:rFonts w:ascii="Times New Roman" w:hAnsi="Times New Roman"/>
          <w:sz w:val="24"/>
          <w:szCs w:val="24"/>
        </w:rPr>
        <w:t>5</w:t>
      </w:r>
      <w:r w:rsidR="006900D3">
        <w:rPr>
          <w:rFonts w:ascii="Times New Roman" w:hAnsi="Times New Roman"/>
          <w:sz w:val="24"/>
          <w:szCs w:val="24"/>
        </w:rPr>
        <w:t>0</w:t>
      </w:r>
      <w:r w:rsidRPr="000231E3">
        <w:rPr>
          <w:rFonts w:ascii="Times New Roman" w:hAnsi="Times New Roman"/>
          <w:sz w:val="24"/>
          <w:szCs w:val="24"/>
        </w:rPr>
        <w:t>.000 kroner lavere enn budsjettert.</w:t>
      </w:r>
      <w:r w:rsidR="006900D3">
        <w:rPr>
          <w:rFonts w:ascii="Times New Roman" w:hAnsi="Times New Roman"/>
          <w:sz w:val="24"/>
          <w:szCs w:val="24"/>
        </w:rPr>
        <w:t xml:space="preserve">  Dette er det første året med innskuddsbasert pensjonsordning, og vi håper nå å ha fått god kontroll på disse utgiftene. Selve lønnskostnadene byr, naturlig nok, ikke på store overraskelser.</w:t>
      </w:r>
    </w:p>
    <w:p w:rsidR="000231E3" w:rsidRPr="000231E3" w:rsidRDefault="000231E3" w:rsidP="000231E3">
      <w:pPr>
        <w:rPr>
          <w:rFonts w:ascii="Times New Roman" w:hAnsi="Times New Roman"/>
          <w:sz w:val="24"/>
          <w:szCs w:val="24"/>
        </w:rPr>
      </w:pPr>
    </w:p>
    <w:p w:rsidR="000231E3" w:rsidRPr="000231E3" w:rsidRDefault="000231E3" w:rsidP="000231E3">
      <w:pPr>
        <w:rPr>
          <w:rFonts w:ascii="Times New Roman" w:hAnsi="Times New Roman"/>
          <w:sz w:val="24"/>
          <w:szCs w:val="24"/>
        </w:rPr>
      </w:pPr>
      <w:r w:rsidRPr="006900D3">
        <w:rPr>
          <w:rFonts w:ascii="Times New Roman" w:hAnsi="Times New Roman"/>
          <w:b/>
          <w:sz w:val="24"/>
          <w:szCs w:val="24"/>
          <w:u w:val="single"/>
        </w:rPr>
        <w:t>Driftskostnadene</w:t>
      </w:r>
      <w:r w:rsidRPr="000231E3">
        <w:rPr>
          <w:rFonts w:ascii="Times New Roman" w:hAnsi="Times New Roman"/>
          <w:sz w:val="24"/>
          <w:szCs w:val="24"/>
        </w:rPr>
        <w:t xml:space="preserve"> er i store trekk i samsvar med budsjett, eller de viser et mindre forbruk enn budsjettert.  Det er kun </w:t>
      </w:r>
      <w:r w:rsidR="006900D3">
        <w:rPr>
          <w:rFonts w:ascii="Times New Roman" w:hAnsi="Times New Roman"/>
          <w:sz w:val="24"/>
          <w:szCs w:val="24"/>
        </w:rPr>
        <w:t>fire</w:t>
      </w:r>
      <w:r w:rsidRPr="000231E3">
        <w:rPr>
          <w:rFonts w:ascii="Times New Roman" w:hAnsi="Times New Roman"/>
          <w:sz w:val="24"/>
          <w:szCs w:val="24"/>
        </w:rPr>
        <w:t xml:space="preserve"> poster som </w:t>
      </w:r>
      <w:r w:rsidR="006900D3">
        <w:rPr>
          <w:rFonts w:ascii="Times New Roman" w:hAnsi="Times New Roman"/>
          <w:sz w:val="24"/>
          <w:szCs w:val="24"/>
        </w:rPr>
        <w:t>viser overforbruk.</w:t>
      </w:r>
    </w:p>
    <w:p w:rsidR="000231E3" w:rsidRPr="000231E3" w:rsidRDefault="000231E3" w:rsidP="000231E3">
      <w:pPr>
        <w:rPr>
          <w:rFonts w:ascii="Times New Roman" w:hAnsi="Times New Roman"/>
          <w:sz w:val="24"/>
          <w:szCs w:val="24"/>
        </w:rPr>
      </w:pPr>
    </w:p>
    <w:p w:rsidR="006900D3" w:rsidRPr="006900D3" w:rsidRDefault="006900D3" w:rsidP="000231E3">
      <w:pPr>
        <w:rPr>
          <w:rFonts w:ascii="Times New Roman" w:hAnsi="Times New Roman"/>
          <w:sz w:val="24"/>
          <w:szCs w:val="24"/>
        </w:rPr>
      </w:pPr>
      <w:r>
        <w:rPr>
          <w:rFonts w:ascii="Times New Roman" w:hAnsi="Times New Roman"/>
          <w:sz w:val="24"/>
          <w:szCs w:val="24"/>
          <w:u w:val="single"/>
        </w:rPr>
        <w:t>Avskrivninger</w:t>
      </w:r>
      <w:r>
        <w:rPr>
          <w:rFonts w:ascii="Times New Roman" w:hAnsi="Times New Roman"/>
          <w:sz w:val="24"/>
          <w:szCs w:val="24"/>
        </w:rPr>
        <w:t xml:space="preserve"> </w:t>
      </w:r>
      <w:r w:rsidR="00A66998">
        <w:rPr>
          <w:rFonts w:ascii="Times New Roman" w:hAnsi="Times New Roman"/>
          <w:sz w:val="24"/>
          <w:szCs w:val="24"/>
        </w:rPr>
        <w:t xml:space="preserve">vil ende høyere enn budsjettert. </w:t>
      </w:r>
      <w:r>
        <w:rPr>
          <w:rFonts w:ascii="Times New Roman" w:hAnsi="Times New Roman"/>
          <w:sz w:val="24"/>
          <w:szCs w:val="24"/>
        </w:rPr>
        <w:t xml:space="preserve">Det skyldes i hovedsak at vi har ført </w:t>
      </w:r>
      <w:r w:rsidR="002B3A01">
        <w:rPr>
          <w:rFonts w:ascii="Times New Roman" w:hAnsi="Times New Roman"/>
          <w:sz w:val="24"/>
          <w:szCs w:val="24"/>
        </w:rPr>
        <w:t>deler av implementeringen av ny redaksjonell årsrapport som investering</w:t>
      </w:r>
      <w:r>
        <w:rPr>
          <w:rFonts w:ascii="Times New Roman" w:hAnsi="Times New Roman"/>
          <w:sz w:val="24"/>
          <w:szCs w:val="24"/>
        </w:rPr>
        <w:t xml:space="preserve">. </w:t>
      </w:r>
    </w:p>
    <w:p w:rsidR="006900D3" w:rsidRDefault="006900D3" w:rsidP="000231E3">
      <w:pPr>
        <w:rPr>
          <w:rFonts w:ascii="Times New Roman" w:hAnsi="Times New Roman"/>
          <w:sz w:val="24"/>
          <w:szCs w:val="24"/>
          <w:u w:val="single"/>
        </w:rPr>
      </w:pPr>
    </w:p>
    <w:p w:rsidR="000231E3" w:rsidRDefault="00A46DD5" w:rsidP="000231E3">
      <w:pPr>
        <w:rPr>
          <w:rFonts w:ascii="Times New Roman" w:hAnsi="Times New Roman"/>
          <w:sz w:val="24"/>
          <w:szCs w:val="24"/>
        </w:rPr>
      </w:pPr>
      <w:r>
        <w:rPr>
          <w:rFonts w:ascii="Times New Roman" w:hAnsi="Times New Roman"/>
          <w:sz w:val="24"/>
          <w:szCs w:val="24"/>
          <w:u w:val="single"/>
        </w:rPr>
        <w:t xml:space="preserve">Inventar/vedlikehold </w:t>
      </w:r>
      <w:r>
        <w:rPr>
          <w:rFonts w:ascii="Times New Roman" w:hAnsi="Times New Roman"/>
          <w:sz w:val="24"/>
          <w:szCs w:val="24"/>
        </w:rPr>
        <w:t xml:space="preserve">er overskredet med kr 10.000. </w:t>
      </w:r>
      <w:r w:rsidR="002B3A01">
        <w:rPr>
          <w:rFonts w:ascii="Times New Roman" w:hAnsi="Times New Roman"/>
          <w:sz w:val="24"/>
          <w:szCs w:val="24"/>
        </w:rPr>
        <w:t>Det skyldes i hovedsak fornyelse av mobiltelefoner samt begynnende oppgradering av arbeidsstasjoner</w:t>
      </w:r>
      <w:r>
        <w:rPr>
          <w:rFonts w:ascii="Times New Roman" w:hAnsi="Times New Roman"/>
          <w:sz w:val="24"/>
          <w:szCs w:val="24"/>
        </w:rPr>
        <w:t>.</w:t>
      </w:r>
    </w:p>
    <w:p w:rsidR="00A46DD5" w:rsidRDefault="00A46DD5" w:rsidP="000231E3">
      <w:pPr>
        <w:rPr>
          <w:rFonts w:ascii="Times New Roman" w:hAnsi="Times New Roman"/>
          <w:sz w:val="24"/>
          <w:szCs w:val="24"/>
        </w:rPr>
      </w:pPr>
    </w:p>
    <w:p w:rsidR="00A46DD5" w:rsidRPr="00A46DD5" w:rsidRDefault="00A46DD5" w:rsidP="000231E3">
      <w:pPr>
        <w:rPr>
          <w:rFonts w:ascii="Times New Roman" w:hAnsi="Times New Roman"/>
          <w:sz w:val="24"/>
          <w:szCs w:val="24"/>
        </w:rPr>
      </w:pPr>
      <w:r>
        <w:rPr>
          <w:rFonts w:ascii="Times New Roman" w:hAnsi="Times New Roman"/>
          <w:sz w:val="24"/>
          <w:szCs w:val="24"/>
          <w:u w:val="single"/>
        </w:rPr>
        <w:lastRenderedPageBreak/>
        <w:t>Kontorkostnadene</w:t>
      </w:r>
      <w:r>
        <w:rPr>
          <w:rFonts w:ascii="Times New Roman" w:hAnsi="Times New Roman"/>
          <w:sz w:val="24"/>
          <w:szCs w:val="24"/>
        </w:rPr>
        <w:t xml:space="preserve"> er </w:t>
      </w:r>
      <w:r w:rsidR="00A66998">
        <w:rPr>
          <w:rFonts w:ascii="Times New Roman" w:hAnsi="Times New Roman"/>
          <w:sz w:val="24"/>
          <w:szCs w:val="24"/>
        </w:rPr>
        <w:t>betydelig høyere enn budsjettert per april. N</w:t>
      </w:r>
      <w:r>
        <w:rPr>
          <w:rFonts w:ascii="Times New Roman" w:hAnsi="Times New Roman"/>
          <w:sz w:val="24"/>
          <w:szCs w:val="24"/>
        </w:rPr>
        <w:t>oe av dette er årsavgifter</w:t>
      </w:r>
      <w:r w:rsidR="00A66998">
        <w:rPr>
          <w:rFonts w:ascii="Times New Roman" w:hAnsi="Times New Roman"/>
          <w:sz w:val="24"/>
          <w:szCs w:val="24"/>
        </w:rPr>
        <w:t xml:space="preserve">, </w:t>
      </w:r>
      <w:r w:rsidR="00AD50A1">
        <w:rPr>
          <w:rFonts w:ascii="Times New Roman" w:hAnsi="Times New Roman"/>
          <w:sz w:val="24"/>
          <w:szCs w:val="24"/>
        </w:rPr>
        <w:t>som dermed jevner seg ut, og</w:t>
      </w:r>
      <w:bookmarkStart w:id="0" w:name="_GoBack"/>
      <w:bookmarkEnd w:id="0"/>
      <w:r w:rsidR="00AD50A1">
        <w:rPr>
          <w:rFonts w:ascii="Times New Roman" w:hAnsi="Times New Roman"/>
          <w:sz w:val="24"/>
          <w:szCs w:val="24"/>
        </w:rPr>
        <w:t xml:space="preserve"> noe skyldes ekstraordinære forhold. S</w:t>
      </w:r>
      <w:r w:rsidR="00A66998">
        <w:rPr>
          <w:rFonts w:ascii="Times New Roman" w:hAnsi="Times New Roman"/>
          <w:sz w:val="24"/>
          <w:szCs w:val="24"/>
        </w:rPr>
        <w:t xml:space="preserve">ekretariatet er </w:t>
      </w:r>
      <w:r w:rsidR="00AD50A1">
        <w:rPr>
          <w:rFonts w:ascii="Times New Roman" w:hAnsi="Times New Roman"/>
          <w:sz w:val="24"/>
          <w:szCs w:val="24"/>
        </w:rPr>
        <w:t>uansett</w:t>
      </w:r>
      <w:r w:rsidR="00A66998">
        <w:rPr>
          <w:rFonts w:ascii="Times New Roman" w:hAnsi="Times New Roman"/>
          <w:sz w:val="24"/>
          <w:szCs w:val="24"/>
        </w:rPr>
        <w:t xml:space="preserve"> i gang med å se på hva som kan gjøres for å få kontorkostnadene ned. Hvorvidt det er mulig å spare noe av betydning der er for øyeblikket litt uklart.</w:t>
      </w:r>
    </w:p>
    <w:p w:rsidR="00A66998" w:rsidRDefault="00A66998" w:rsidP="000231E3">
      <w:pPr>
        <w:rPr>
          <w:rFonts w:ascii="Times New Roman" w:hAnsi="Times New Roman"/>
          <w:sz w:val="24"/>
          <w:szCs w:val="24"/>
          <w:u w:val="single"/>
        </w:rPr>
      </w:pPr>
    </w:p>
    <w:p w:rsidR="000231E3" w:rsidRDefault="000231E3" w:rsidP="000231E3">
      <w:pPr>
        <w:jc w:val="center"/>
        <w:rPr>
          <w:rFonts w:ascii="Times New Roman" w:hAnsi="Times New Roman"/>
          <w:sz w:val="24"/>
          <w:szCs w:val="24"/>
        </w:rPr>
      </w:pPr>
      <w:r w:rsidRPr="000231E3">
        <w:rPr>
          <w:rFonts w:ascii="Times New Roman" w:hAnsi="Times New Roman"/>
          <w:sz w:val="24"/>
          <w:szCs w:val="24"/>
        </w:rPr>
        <w:t>***</w:t>
      </w:r>
    </w:p>
    <w:p w:rsidR="000231E3" w:rsidRPr="000231E3" w:rsidRDefault="000231E3" w:rsidP="000231E3">
      <w:pPr>
        <w:jc w:val="center"/>
        <w:rPr>
          <w:rFonts w:ascii="Times New Roman" w:hAnsi="Times New Roman"/>
          <w:sz w:val="24"/>
          <w:szCs w:val="24"/>
        </w:rPr>
      </w:pPr>
    </w:p>
    <w:p w:rsidR="000231E3" w:rsidRPr="000231E3" w:rsidRDefault="002B3A01" w:rsidP="000231E3">
      <w:pPr>
        <w:rPr>
          <w:rFonts w:ascii="Times New Roman" w:hAnsi="Times New Roman"/>
          <w:sz w:val="24"/>
          <w:szCs w:val="24"/>
        </w:rPr>
      </w:pPr>
      <w:r>
        <w:rPr>
          <w:rFonts w:ascii="Times New Roman" w:hAnsi="Times New Roman"/>
          <w:sz w:val="24"/>
          <w:szCs w:val="24"/>
        </w:rPr>
        <w:t>Regnskapet viser et resultat per utgangen av april på minus 418.389, mot et ”budsjettert” underskudd på kr 65.000. Dette er det imidlertid naturlige forklaringer på, primært periodiseringen av budsjett og regnskap.</w:t>
      </w:r>
    </w:p>
    <w:p w:rsidR="000231E3" w:rsidRPr="000231E3" w:rsidRDefault="000231E3">
      <w:pPr>
        <w:rPr>
          <w:rFonts w:ascii="Times New Roman" w:hAnsi="Times New Roman"/>
          <w:b/>
          <w:sz w:val="24"/>
          <w:szCs w:val="24"/>
        </w:rPr>
      </w:pPr>
    </w:p>
    <w:p w:rsidR="00407FD3" w:rsidRPr="000231E3" w:rsidRDefault="00407FD3">
      <w:pPr>
        <w:rPr>
          <w:rFonts w:ascii="Times New Roman" w:hAnsi="Times New Roman"/>
          <w:sz w:val="24"/>
          <w:szCs w:val="24"/>
        </w:rPr>
      </w:pPr>
    </w:p>
    <w:p w:rsidR="006A3D33" w:rsidRPr="000231E3" w:rsidRDefault="00305710">
      <w:pPr>
        <w:rPr>
          <w:rFonts w:ascii="Times New Roman" w:hAnsi="Times New Roman"/>
          <w:sz w:val="24"/>
          <w:szCs w:val="24"/>
          <w:u w:val="single"/>
        </w:rPr>
      </w:pPr>
      <w:r w:rsidRPr="000231E3">
        <w:rPr>
          <w:rFonts w:ascii="Times New Roman" w:hAnsi="Times New Roman"/>
          <w:sz w:val="24"/>
          <w:szCs w:val="24"/>
          <w:u w:val="single"/>
        </w:rPr>
        <w:t>Forslag til vedtak:</w:t>
      </w:r>
    </w:p>
    <w:p w:rsidR="008E78DE" w:rsidRPr="000231E3" w:rsidRDefault="000231E3">
      <w:pPr>
        <w:rPr>
          <w:rFonts w:ascii="Times New Roman" w:hAnsi="Times New Roman"/>
          <w:sz w:val="24"/>
          <w:szCs w:val="24"/>
        </w:rPr>
      </w:pPr>
      <w:r w:rsidRPr="000231E3">
        <w:rPr>
          <w:rFonts w:ascii="Times New Roman" w:hAnsi="Times New Roman"/>
          <w:sz w:val="24"/>
          <w:szCs w:val="24"/>
        </w:rPr>
        <w:t>Regnskapsrapporten per 3</w:t>
      </w:r>
      <w:r w:rsidR="00A66998">
        <w:rPr>
          <w:rFonts w:ascii="Times New Roman" w:hAnsi="Times New Roman"/>
          <w:sz w:val="24"/>
          <w:szCs w:val="24"/>
        </w:rPr>
        <w:t>0</w:t>
      </w:r>
      <w:r w:rsidRPr="000231E3">
        <w:rPr>
          <w:rFonts w:ascii="Times New Roman" w:hAnsi="Times New Roman"/>
          <w:sz w:val="24"/>
          <w:szCs w:val="24"/>
        </w:rPr>
        <w:t xml:space="preserve">. </w:t>
      </w:r>
      <w:r w:rsidR="00A66998">
        <w:rPr>
          <w:rFonts w:ascii="Times New Roman" w:hAnsi="Times New Roman"/>
          <w:sz w:val="24"/>
          <w:szCs w:val="24"/>
        </w:rPr>
        <w:t>april</w:t>
      </w:r>
      <w:r w:rsidRPr="000231E3">
        <w:rPr>
          <w:rFonts w:ascii="Times New Roman" w:hAnsi="Times New Roman"/>
          <w:sz w:val="24"/>
          <w:szCs w:val="24"/>
        </w:rPr>
        <w:t xml:space="preserve"> </w:t>
      </w:r>
      <w:r w:rsidR="008E78DE" w:rsidRPr="000231E3">
        <w:rPr>
          <w:rFonts w:ascii="Times New Roman" w:hAnsi="Times New Roman"/>
          <w:sz w:val="24"/>
          <w:szCs w:val="24"/>
        </w:rPr>
        <w:t>tas til orientering.</w:t>
      </w:r>
    </w:p>
    <w:p w:rsidR="001C3607" w:rsidRPr="000231E3" w:rsidRDefault="001C3607">
      <w:pPr>
        <w:rPr>
          <w:rFonts w:ascii="Times New Roman" w:hAnsi="Times New Roman"/>
          <w:sz w:val="24"/>
          <w:szCs w:val="24"/>
        </w:rPr>
      </w:pPr>
    </w:p>
    <w:p w:rsidR="000231E3" w:rsidRPr="000231E3" w:rsidRDefault="000231E3">
      <w:pPr>
        <w:rPr>
          <w:rFonts w:ascii="Times New Roman" w:hAnsi="Times New Roman"/>
          <w:sz w:val="24"/>
          <w:szCs w:val="24"/>
        </w:rPr>
      </w:pPr>
    </w:p>
    <w:p w:rsidR="000231E3" w:rsidRPr="000231E3" w:rsidRDefault="000231E3">
      <w:pPr>
        <w:rPr>
          <w:rFonts w:ascii="Times New Roman" w:hAnsi="Times New Roman"/>
          <w:sz w:val="24"/>
          <w:szCs w:val="24"/>
        </w:rPr>
      </w:pPr>
    </w:p>
    <w:p w:rsidR="003C5500" w:rsidRPr="000231E3" w:rsidRDefault="001C3607">
      <w:pPr>
        <w:rPr>
          <w:rFonts w:ascii="Times New Roman" w:hAnsi="Times New Roman"/>
          <w:sz w:val="24"/>
          <w:szCs w:val="24"/>
        </w:rPr>
      </w:pPr>
      <w:r w:rsidRPr="000231E3">
        <w:rPr>
          <w:rFonts w:ascii="Times New Roman" w:hAnsi="Times New Roman"/>
          <w:sz w:val="24"/>
          <w:szCs w:val="24"/>
          <w:u w:val="single"/>
        </w:rPr>
        <w:t>Vedlegg</w:t>
      </w:r>
      <w:r w:rsidRPr="000231E3">
        <w:rPr>
          <w:rFonts w:ascii="Times New Roman" w:hAnsi="Times New Roman"/>
          <w:sz w:val="24"/>
          <w:szCs w:val="24"/>
        </w:rPr>
        <w:t xml:space="preserve">: Regnskapsoppstilling og balanse </w:t>
      </w:r>
    </w:p>
    <w:p w:rsidR="003C5500" w:rsidRPr="000231E3" w:rsidRDefault="003C5500">
      <w:pPr>
        <w:rPr>
          <w:rFonts w:ascii="Times New Roman" w:hAnsi="Times New Roman"/>
          <w:sz w:val="24"/>
          <w:szCs w:val="24"/>
        </w:rPr>
      </w:pPr>
    </w:p>
    <w:p w:rsidR="003C5500" w:rsidRPr="000231E3" w:rsidRDefault="003C5500">
      <w:pPr>
        <w:rPr>
          <w:rFonts w:ascii="Times New Roman" w:hAnsi="Times New Roman"/>
          <w:sz w:val="24"/>
          <w:szCs w:val="24"/>
        </w:rPr>
      </w:pPr>
    </w:p>
    <w:p w:rsidR="000231E3" w:rsidRPr="000231E3" w:rsidRDefault="000231E3">
      <w:pPr>
        <w:rPr>
          <w:rFonts w:ascii="Times New Roman" w:hAnsi="Times New Roman"/>
          <w:sz w:val="24"/>
          <w:szCs w:val="24"/>
        </w:rPr>
      </w:pPr>
    </w:p>
    <w:p w:rsidR="000231E3" w:rsidRDefault="000231E3">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tbl>
      <w:tblPr>
        <w:tblW w:w="9653" w:type="dxa"/>
        <w:tblInd w:w="56" w:type="dxa"/>
        <w:tblCellMar>
          <w:left w:w="70" w:type="dxa"/>
          <w:right w:w="70" w:type="dxa"/>
        </w:tblCellMar>
        <w:tblLook w:val="04A0"/>
      </w:tblPr>
      <w:tblGrid>
        <w:gridCol w:w="2141"/>
        <w:gridCol w:w="1534"/>
        <w:gridCol w:w="1457"/>
        <w:gridCol w:w="1457"/>
        <w:gridCol w:w="1481"/>
        <w:gridCol w:w="1583"/>
      </w:tblGrid>
      <w:tr w:rsidR="00317ED4"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317ED4" w:rsidRPr="00351419" w:rsidRDefault="00317ED4" w:rsidP="004B560A">
            <w:pPr>
              <w:rPr>
                <w:rFonts w:eastAsia="Times New Roman"/>
                <w:color w:val="000000"/>
                <w:lang w:eastAsia="nb-NO"/>
              </w:rPr>
            </w:pPr>
            <w:r w:rsidRPr="00351419">
              <w:rPr>
                <w:rFonts w:eastAsia="Times New Roman"/>
                <w:color w:val="000000"/>
                <w:lang w:eastAsia="nb-NO"/>
              </w:rPr>
              <w:lastRenderedPageBreak/>
              <w:t> </w:t>
            </w:r>
          </w:p>
        </w:tc>
        <w:tc>
          <w:tcPr>
            <w:tcW w:w="1534" w:type="dxa"/>
            <w:tcBorders>
              <w:top w:val="single" w:sz="4" w:space="0" w:color="auto"/>
              <w:left w:val="nil"/>
              <w:bottom w:val="single" w:sz="4" w:space="0" w:color="auto"/>
              <w:right w:val="single" w:sz="4" w:space="0" w:color="auto"/>
            </w:tcBorders>
            <w:shd w:val="clear" w:color="000000" w:fill="D7E4BC"/>
            <w:noWrap/>
            <w:vAlign w:val="bottom"/>
            <w:hideMark/>
          </w:tcPr>
          <w:p w:rsidR="00317ED4" w:rsidRPr="00351419" w:rsidRDefault="00317ED4" w:rsidP="004B560A">
            <w:pPr>
              <w:jc w:val="center"/>
              <w:rPr>
                <w:rFonts w:eastAsia="Times New Roman"/>
                <w:color w:val="000000"/>
                <w:lang w:eastAsia="nb-NO"/>
              </w:rPr>
            </w:pPr>
            <w:r w:rsidRPr="00351419">
              <w:rPr>
                <w:rFonts w:eastAsia="Times New Roman"/>
                <w:color w:val="000000"/>
                <w:lang w:eastAsia="nb-NO"/>
              </w:rPr>
              <w:t>Virkelig</w:t>
            </w:r>
          </w:p>
        </w:tc>
        <w:tc>
          <w:tcPr>
            <w:tcW w:w="1457" w:type="dxa"/>
            <w:tcBorders>
              <w:top w:val="single" w:sz="4" w:space="0" w:color="auto"/>
              <w:left w:val="nil"/>
              <w:bottom w:val="single" w:sz="4" w:space="0" w:color="auto"/>
              <w:right w:val="single" w:sz="4" w:space="0" w:color="auto"/>
            </w:tcBorders>
            <w:shd w:val="clear" w:color="000000" w:fill="D7E4BC"/>
            <w:noWrap/>
            <w:vAlign w:val="bottom"/>
            <w:hideMark/>
          </w:tcPr>
          <w:p w:rsidR="00317ED4" w:rsidRPr="00351419" w:rsidRDefault="00317ED4" w:rsidP="004B560A">
            <w:pPr>
              <w:jc w:val="center"/>
              <w:rPr>
                <w:rFonts w:eastAsia="Times New Roman"/>
                <w:color w:val="000000"/>
                <w:lang w:eastAsia="nb-NO"/>
              </w:rPr>
            </w:pPr>
            <w:r w:rsidRPr="00351419">
              <w:rPr>
                <w:rFonts w:eastAsia="Times New Roman"/>
                <w:color w:val="000000"/>
                <w:lang w:eastAsia="nb-NO"/>
              </w:rPr>
              <w:t>Budsjett</w:t>
            </w:r>
          </w:p>
        </w:tc>
        <w:tc>
          <w:tcPr>
            <w:tcW w:w="1457" w:type="dxa"/>
            <w:tcBorders>
              <w:top w:val="single" w:sz="4" w:space="0" w:color="auto"/>
              <w:left w:val="nil"/>
              <w:bottom w:val="single" w:sz="4" w:space="0" w:color="auto"/>
              <w:right w:val="single" w:sz="4" w:space="0" w:color="auto"/>
            </w:tcBorders>
            <w:shd w:val="clear" w:color="000000" w:fill="D7E4BC"/>
            <w:noWrap/>
            <w:vAlign w:val="bottom"/>
            <w:hideMark/>
          </w:tcPr>
          <w:p w:rsidR="00317ED4" w:rsidRPr="00351419" w:rsidRDefault="00317ED4" w:rsidP="004B560A">
            <w:pPr>
              <w:jc w:val="center"/>
              <w:rPr>
                <w:rFonts w:eastAsia="Times New Roman"/>
                <w:color w:val="000000"/>
                <w:lang w:eastAsia="nb-NO"/>
              </w:rPr>
            </w:pPr>
            <w:r w:rsidRPr="00351419">
              <w:rPr>
                <w:rFonts w:eastAsia="Times New Roman"/>
                <w:color w:val="000000"/>
                <w:lang w:eastAsia="nb-NO"/>
              </w:rPr>
              <w:t>Avvik</w:t>
            </w:r>
          </w:p>
        </w:tc>
        <w:tc>
          <w:tcPr>
            <w:tcW w:w="1481" w:type="dxa"/>
            <w:tcBorders>
              <w:top w:val="single" w:sz="4" w:space="0" w:color="auto"/>
              <w:left w:val="nil"/>
              <w:bottom w:val="single" w:sz="4" w:space="0" w:color="auto"/>
              <w:right w:val="single" w:sz="4" w:space="0" w:color="auto"/>
            </w:tcBorders>
            <w:shd w:val="clear" w:color="000000" w:fill="D7E4BC"/>
            <w:noWrap/>
            <w:vAlign w:val="bottom"/>
            <w:hideMark/>
          </w:tcPr>
          <w:p w:rsidR="00317ED4" w:rsidRPr="00351419" w:rsidRDefault="00317ED4" w:rsidP="004B560A">
            <w:pPr>
              <w:jc w:val="center"/>
              <w:rPr>
                <w:rFonts w:eastAsia="Times New Roman"/>
                <w:color w:val="000000"/>
                <w:lang w:eastAsia="nb-NO"/>
              </w:rPr>
            </w:pPr>
            <w:proofErr w:type="spellStart"/>
            <w:r w:rsidRPr="00351419">
              <w:rPr>
                <w:rFonts w:eastAsia="Times New Roman"/>
                <w:color w:val="000000"/>
                <w:lang w:eastAsia="nb-NO"/>
              </w:rPr>
              <w:t>Busdjett</w:t>
            </w:r>
            <w:proofErr w:type="spellEnd"/>
          </w:p>
        </w:tc>
        <w:tc>
          <w:tcPr>
            <w:tcW w:w="1583" w:type="dxa"/>
            <w:tcBorders>
              <w:top w:val="single" w:sz="4" w:space="0" w:color="auto"/>
              <w:left w:val="nil"/>
              <w:bottom w:val="single" w:sz="4" w:space="0" w:color="auto"/>
              <w:right w:val="single" w:sz="4" w:space="0" w:color="auto"/>
            </w:tcBorders>
            <w:shd w:val="clear" w:color="000000" w:fill="D7E4BC"/>
            <w:noWrap/>
            <w:vAlign w:val="bottom"/>
            <w:hideMark/>
          </w:tcPr>
          <w:p w:rsidR="00317ED4" w:rsidRPr="00351419" w:rsidRDefault="00317ED4" w:rsidP="00A66998">
            <w:pPr>
              <w:ind w:right="-212"/>
              <w:jc w:val="center"/>
              <w:rPr>
                <w:rFonts w:eastAsia="Times New Roman"/>
                <w:color w:val="000000"/>
                <w:lang w:eastAsia="nb-NO"/>
              </w:rPr>
            </w:pPr>
            <w:r w:rsidRPr="00351419">
              <w:rPr>
                <w:rFonts w:eastAsia="Times New Roman"/>
                <w:color w:val="000000"/>
                <w:lang w:eastAsia="nb-NO"/>
              </w:rPr>
              <w:t>Fjorår</w:t>
            </w:r>
          </w:p>
        </w:tc>
      </w:tr>
      <w:tr w:rsidR="00317ED4"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317ED4" w:rsidRPr="00351419" w:rsidRDefault="00317ED4" w:rsidP="004B560A">
            <w:pPr>
              <w:rPr>
                <w:rFonts w:ascii="Arial" w:eastAsia="Times New Roman" w:hAnsi="Arial" w:cs="Arial"/>
                <w:b/>
                <w:bCs/>
                <w:color w:val="000000"/>
                <w:sz w:val="16"/>
                <w:szCs w:val="16"/>
                <w:lang w:eastAsia="nb-NO"/>
              </w:rPr>
            </w:pPr>
            <w:r w:rsidRPr="00351419">
              <w:rPr>
                <w:rFonts w:ascii="Arial" w:eastAsia="Times New Roman" w:hAnsi="Arial" w:cs="Arial"/>
                <w:b/>
                <w:bCs/>
                <w:color w:val="000000"/>
                <w:sz w:val="16"/>
                <w:szCs w:val="16"/>
                <w:lang w:eastAsia="nb-NO"/>
              </w:rPr>
              <w:t>INNTEKTER</w:t>
            </w:r>
          </w:p>
        </w:tc>
        <w:tc>
          <w:tcPr>
            <w:tcW w:w="1534" w:type="dxa"/>
            <w:tcBorders>
              <w:top w:val="single" w:sz="4" w:space="0" w:color="auto"/>
              <w:left w:val="nil"/>
              <w:bottom w:val="single" w:sz="4" w:space="0" w:color="auto"/>
              <w:right w:val="single" w:sz="4" w:space="0" w:color="auto"/>
            </w:tcBorders>
            <w:shd w:val="clear" w:color="000000" w:fill="D7E4BC"/>
            <w:noWrap/>
            <w:vAlign w:val="bottom"/>
            <w:hideMark/>
          </w:tcPr>
          <w:p w:rsidR="00317ED4" w:rsidRPr="00351419" w:rsidRDefault="00A66998" w:rsidP="004B560A">
            <w:pPr>
              <w:jc w:val="center"/>
              <w:rPr>
                <w:rFonts w:ascii="Arial" w:eastAsia="Times New Roman" w:hAnsi="Arial" w:cs="Arial"/>
                <w:color w:val="000000"/>
                <w:sz w:val="16"/>
                <w:szCs w:val="16"/>
                <w:lang w:eastAsia="nb-NO"/>
              </w:rPr>
            </w:pPr>
            <w:r>
              <w:rPr>
                <w:rFonts w:ascii="Arial" w:eastAsia="Times New Roman" w:hAnsi="Arial" w:cs="Arial"/>
                <w:color w:val="000000"/>
                <w:sz w:val="16"/>
                <w:szCs w:val="16"/>
                <w:lang w:eastAsia="nb-NO"/>
              </w:rPr>
              <w:t>30.04.2016</w:t>
            </w:r>
          </w:p>
        </w:tc>
        <w:tc>
          <w:tcPr>
            <w:tcW w:w="1457" w:type="dxa"/>
            <w:tcBorders>
              <w:top w:val="single" w:sz="4" w:space="0" w:color="auto"/>
              <w:left w:val="nil"/>
              <w:bottom w:val="single" w:sz="4" w:space="0" w:color="auto"/>
              <w:right w:val="single" w:sz="4" w:space="0" w:color="auto"/>
            </w:tcBorders>
            <w:shd w:val="clear" w:color="000000" w:fill="D7E4BC"/>
            <w:noWrap/>
            <w:vAlign w:val="bottom"/>
            <w:hideMark/>
          </w:tcPr>
          <w:p w:rsidR="00317ED4" w:rsidRPr="00351419" w:rsidRDefault="00A66998" w:rsidP="004B560A">
            <w:pPr>
              <w:jc w:val="center"/>
              <w:rPr>
                <w:rFonts w:ascii="Arial" w:eastAsia="Times New Roman" w:hAnsi="Arial" w:cs="Arial"/>
                <w:color w:val="000000"/>
                <w:sz w:val="16"/>
                <w:szCs w:val="16"/>
                <w:lang w:eastAsia="nb-NO"/>
              </w:rPr>
            </w:pPr>
            <w:r>
              <w:rPr>
                <w:rFonts w:ascii="Arial" w:eastAsia="Times New Roman" w:hAnsi="Arial" w:cs="Arial"/>
                <w:color w:val="000000"/>
                <w:sz w:val="16"/>
                <w:szCs w:val="16"/>
                <w:lang w:eastAsia="nb-NO"/>
              </w:rPr>
              <w:t>30.04.2016</w:t>
            </w:r>
          </w:p>
        </w:tc>
        <w:tc>
          <w:tcPr>
            <w:tcW w:w="1457" w:type="dxa"/>
            <w:tcBorders>
              <w:top w:val="single" w:sz="4" w:space="0" w:color="auto"/>
              <w:left w:val="nil"/>
              <w:bottom w:val="single" w:sz="4" w:space="0" w:color="auto"/>
              <w:right w:val="single" w:sz="4" w:space="0" w:color="auto"/>
            </w:tcBorders>
            <w:shd w:val="clear" w:color="000000" w:fill="D7E4BC"/>
            <w:noWrap/>
            <w:vAlign w:val="bottom"/>
            <w:hideMark/>
          </w:tcPr>
          <w:p w:rsidR="00317ED4" w:rsidRPr="00351419" w:rsidRDefault="00A66998" w:rsidP="004B560A">
            <w:pPr>
              <w:jc w:val="center"/>
              <w:rPr>
                <w:rFonts w:ascii="Arial" w:eastAsia="Times New Roman" w:hAnsi="Arial" w:cs="Arial"/>
                <w:color w:val="000000"/>
                <w:sz w:val="16"/>
                <w:szCs w:val="16"/>
                <w:lang w:eastAsia="nb-NO"/>
              </w:rPr>
            </w:pPr>
            <w:r>
              <w:rPr>
                <w:rFonts w:ascii="Arial" w:eastAsia="Times New Roman" w:hAnsi="Arial" w:cs="Arial"/>
                <w:color w:val="000000"/>
                <w:sz w:val="16"/>
                <w:szCs w:val="16"/>
                <w:lang w:eastAsia="nb-NO"/>
              </w:rPr>
              <w:t>30.04.2016</w:t>
            </w:r>
          </w:p>
        </w:tc>
        <w:tc>
          <w:tcPr>
            <w:tcW w:w="1481" w:type="dxa"/>
            <w:tcBorders>
              <w:top w:val="single" w:sz="4" w:space="0" w:color="auto"/>
              <w:left w:val="nil"/>
              <w:bottom w:val="single" w:sz="4" w:space="0" w:color="auto"/>
              <w:right w:val="single" w:sz="4" w:space="0" w:color="auto"/>
            </w:tcBorders>
            <w:shd w:val="clear" w:color="000000" w:fill="D7E4BC"/>
            <w:noWrap/>
            <w:vAlign w:val="bottom"/>
            <w:hideMark/>
          </w:tcPr>
          <w:p w:rsidR="00317ED4" w:rsidRPr="00351419" w:rsidRDefault="00A66998" w:rsidP="004B560A">
            <w:pPr>
              <w:jc w:val="center"/>
              <w:rPr>
                <w:rFonts w:ascii="Arial" w:eastAsia="Times New Roman" w:hAnsi="Arial" w:cs="Arial"/>
                <w:color w:val="000000"/>
                <w:sz w:val="16"/>
                <w:szCs w:val="16"/>
                <w:lang w:eastAsia="nb-NO"/>
              </w:rPr>
            </w:pPr>
            <w:r>
              <w:rPr>
                <w:rFonts w:ascii="Arial" w:eastAsia="Times New Roman" w:hAnsi="Arial" w:cs="Arial"/>
                <w:color w:val="000000"/>
                <w:sz w:val="16"/>
                <w:szCs w:val="16"/>
                <w:lang w:eastAsia="nb-NO"/>
              </w:rPr>
              <w:t>2016</w:t>
            </w:r>
          </w:p>
        </w:tc>
        <w:tc>
          <w:tcPr>
            <w:tcW w:w="1583" w:type="dxa"/>
            <w:tcBorders>
              <w:top w:val="single" w:sz="4" w:space="0" w:color="auto"/>
              <w:left w:val="nil"/>
              <w:bottom w:val="single" w:sz="4" w:space="0" w:color="auto"/>
              <w:right w:val="single" w:sz="4" w:space="0" w:color="auto"/>
            </w:tcBorders>
            <w:shd w:val="clear" w:color="000000" w:fill="D7E4BC"/>
            <w:noWrap/>
            <w:vAlign w:val="bottom"/>
            <w:hideMark/>
          </w:tcPr>
          <w:p w:rsidR="00317ED4" w:rsidRPr="00351419" w:rsidRDefault="00317ED4" w:rsidP="00A66998">
            <w:pPr>
              <w:jc w:val="cente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31.12.201</w:t>
            </w:r>
            <w:r w:rsidR="00A66998">
              <w:rPr>
                <w:rFonts w:ascii="Arial" w:eastAsia="Times New Roman" w:hAnsi="Arial" w:cs="Arial"/>
                <w:color w:val="000000"/>
                <w:sz w:val="16"/>
                <w:szCs w:val="16"/>
                <w:lang w:eastAsia="nb-NO"/>
              </w:rPr>
              <w:t>5</w:t>
            </w:r>
          </w:p>
        </w:tc>
      </w:tr>
      <w:tr w:rsidR="00317ED4"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ED4" w:rsidRPr="00351419" w:rsidRDefault="00317ED4"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 </w:t>
            </w: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rsidR="00317ED4" w:rsidRPr="00351419" w:rsidRDefault="00317ED4"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 </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rsidR="00317ED4" w:rsidRPr="00351419" w:rsidRDefault="00317ED4"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 </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rsidR="00317ED4" w:rsidRPr="00351419" w:rsidRDefault="00317ED4"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 </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317ED4" w:rsidRPr="00351419" w:rsidRDefault="00317ED4"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 </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317ED4" w:rsidRPr="00351419" w:rsidRDefault="00317ED4"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Kontingenter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2 425 272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2 456 667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-31 395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7 370 000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7 484 188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proofErr w:type="spellStart"/>
            <w:r w:rsidRPr="00351419">
              <w:rPr>
                <w:rFonts w:ascii="Arial" w:eastAsia="Times New Roman" w:hAnsi="Arial" w:cs="Arial"/>
                <w:color w:val="000000"/>
                <w:sz w:val="16"/>
                <w:szCs w:val="16"/>
                <w:lang w:eastAsia="nb-NO"/>
              </w:rPr>
              <w:t>Adm</w:t>
            </w:r>
            <w:proofErr w:type="spellEnd"/>
            <w:r w:rsidRPr="00351419">
              <w:rPr>
                <w:rFonts w:ascii="Arial" w:eastAsia="Times New Roman" w:hAnsi="Arial" w:cs="Arial"/>
                <w:color w:val="000000"/>
                <w:sz w:val="16"/>
                <w:szCs w:val="16"/>
                <w:lang w:eastAsia="nb-NO"/>
              </w:rPr>
              <w:t xml:space="preserve"> vederlag</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29 976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50 000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-20 024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150 000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186 832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Refusjon OR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76 667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-76 667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230 000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230 000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Prosjektmidler / PFF</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615 000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383 333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231 667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1 150 000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1 070 000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Møteinntekter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333 333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-333 333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1 000 000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890 175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Andre inntekter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11 667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-11 667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35 000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155 176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 xml:space="preserve">Gevinst </w:t>
            </w:r>
            <w:proofErr w:type="spellStart"/>
            <w:r w:rsidRPr="00351419">
              <w:rPr>
                <w:rFonts w:ascii="Arial" w:eastAsia="Times New Roman" w:hAnsi="Arial" w:cs="Arial"/>
                <w:color w:val="000000"/>
                <w:sz w:val="16"/>
                <w:szCs w:val="16"/>
                <w:lang w:eastAsia="nb-NO"/>
              </w:rPr>
              <w:t>avg.transp</w:t>
            </w:r>
            <w:proofErr w:type="spellEnd"/>
            <w:r>
              <w:rPr>
                <w:rFonts w:ascii="Arial" w:eastAsia="Times New Roman" w:hAnsi="Arial" w:cs="Arial"/>
                <w:color w:val="000000"/>
                <w:sz w:val="16"/>
                <w:szCs w:val="16"/>
                <w:lang w:eastAsia="nb-NO"/>
              </w:rPr>
              <w:t>.</w:t>
            </w:r>
            <w:r w:rsidRPr="00351419">
              <w:rPr>
                <w:rFonts w:ascii="Arial" w:eastAsia="Times New Roman" w:hAnsi="Arial" w:cs="Arial"/>
                <w:color w:val="000000"/>
                <w:sz w:val="16"/>
                <w:szCs w:val="16"/>
                <w:lang w:eastAsia="nb-NO"/>
              </w:rPr>
              <w:t xml:space="preserve"> mask</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37 510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A66998" w:rsidRPr="00351419" w:rsidRDefault="00A66998" w:rsidP="004B560A">
            <w:pPr>
              <w:rPr>
                <w:rFonts w:ascii="Arial" w:eastAsia="Times New Roman" w:hAnsi="Arial" w:cs="Arial"/>
                <w:b/>
                <w:bCs/>
                <w:color w:val="000000"/>
                <w:sz w:val="16"/>
                <w:szCs w:val="16"/>
                <w:lang w:eastAsia="nb-NO"/>
              </w:rPr>
            </w:pPr>
            <w:r w:rsidRPr="00351419">
              <w:rPr>
                <w:rFonts w:ascii="Arial" w:eastAsia="Times New Roman" w:hAnsi="Arial" w:cs="Arial"/>
                <w:b/>
                <w:bCs/>
                <w:color w:val="000000"/>
                <w:sz w:val="16"/>
                <w:szCs w:val="16"/>
                <w:lang w:eastAsia="nb-NO"/>
              </w:rPr>
              <w:t>SUM INNTEKTER</w:t>
            </w:r>
          </w:p>
        </w:tc>
        <w:tc>
          <w:tcPr>
            <w:tcW w:w="1534" w:type="dxa"/>
            <w:tcBorders>
              <w:top w:val="single" w:sz="4" w:space="0" w:color="auto"/>
              <w:left w:val="nil"/>
              <w:bottom w:val="single" w:sz="4" w:space="0" w:color="auto"/>
              <w:right w:val="single" w:sz="4" w:space="0" w:color="auto"/>
            </w:tcBorders>
            <w:shd w:val="clear" w:color="000000" w:fill="EAF1DD"/>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3 070 248 </w:t>
            </w:r>
          </w:p>
        </w:tc>
        <w:tc>
          <w:tcPr>
            <w:tcW w:w="1457" w:type="dxa"/>
            <w:tcBorders>
              <w:top w:val="single" w:sz="4" w:space="0" w:color="auto"/>
              <w:left w:val="nil"/>
              <w:bottom w:val="single" w:sz="4" w:space="0" w:color="auto"/>
              <w:right w:val="single" w:sz="4" w:space="0" w:color="auto"/>
            </w:tcBorders>
            <w:shd w:val="clear" w:color="000000" w:fill="EAF1DD"/>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3 311 667 </w:t>
            </w:r>
          </w:p>
        </w:tc>
        <w:tc>
          <w:tcPr>
            <w:tcW w:w="1457" w:type="dxa"/>
            <w:tcBorders>
              <w:top w:val="single" w:sz="4" w:space="0" w:color="auto"/>
              <w:left w:val="nil"/>
              <w:bottom w:val="single" w:sz="4" w:space="0" w:color="auto"/>
              <w:right w:val="single" w:sz="4" w:space="0" w:color="auto"/>
            </w:tcBorders>
            <w:shd w:val="clear" w:color="000000" w:fill="EAF1DD"/>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-241 419 </w:t>
            </w:r>
          </w:p>
        </w:tc>
        <w:tc>
          <w:tcPr>
            <w:tcW w:w="1481" w:type="dxa"/>
            <w:tcBorders>
              <w:top w:val="single" w:sz="4" w:space="0" w:color="auto"/>
              <w:left w:val="nil"/>
              <w:bottom w:val="single" w:sz="4" w:space="0" w:color="auto"/>
              <w:right w:val="single" w:sz="4" w:space="0" w:color="auto"/>
            </w:tcBorders>
            <w:shd w:val="clear" w:color="000000" w:fill="EAF1DD"/>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9 935 000 </w:t>
            </w:r>
          </w:p>
        </w:tc>
        <w:tc>
          <w:tcPr>
            <w:tcW w:w="1583" w:type="dxa"/>
            <w:tcBorders>
              <w:top w:val="single" w:sz="4" w:space="0" w:color="auto"/>
              <w:left w:val="nil"/>
              <w:bottom w:val="single" w:sz="4" w:space="0" w:color="auto"/>
              <w:right w:val="single" w:sz="4" w:space="0" w:color="auto"/>
            </w:tcBorders>
            <w:shd w:val="clear" w:color="000000" w:fill="EAF1DD"/>
            <w:noWrap/>
            <w:vAlign w:val="bottom"/>
          </w:tcPr>
          <w:p w:rsidR="00A66998" w:rsidRPr="00A66998" w:rsidRDefault="00A66998" w:rsidP="00A66998">
            <w:pPr>
              <w:jc w:val="right"/>
              <w:rPr>
                <w:rFonts w:ascii="Arial" w:hAnsi="Arial" w:cs="Arial"/>
                <w:b/>
                <w:bCs/>
                <w:color w:val="000000"/>
                <w:sz w:val="16"/>
                <w:szCs w:val="16"/>
              </w:rPr>
            </w:pPr>
            <w:r w:rsidRPr="00A66998">
              <w:rPr>
                <w:rFonts w:ascii="Arial" w:hAnsi="Arial" w:cs="Arial"/>
                <w:b/>
                <w:bCs/>
                <w:color w:val="000000"/>
                <w:sz w:val="16"/>
                <w:szCs w:val="16"/>
              </w:rPr>
              <w:t xml:space="preserve">     10 053 881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 </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Kontingent NP</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540 000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540 000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1 620 000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1 596 999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Regionkontingenter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896 415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347 500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548 915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1 042 500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1 099 500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Pensjonistkontingenter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13 333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-13 333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40 000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39 300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NJ felleskasser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32 625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5 000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27 625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15 000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15 000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proofErr w:type="spellStart"/>
            <w:r w:rsidRPr="00351419">
              <w:rPr>
                <w:rFonts w:ascii="Arial" w:eastAsia="Times New Roman" w:hAnsi="Arial" w:cs="Arial"/>
                <w:color w:val="000000"/>
                <w:sz w:val="16"/>
                <w:szCs w:val="16"/>
                <w:lang w:eastAsia="nb-NO"/>
              </w:rPr>
              <w:t>Tilltak</w:t>
            </w:r>
            <w:proofErr w:type="spellEnd"/>
            <w:r w:rsidRPr="00351419">
              <w:rPr>
                <w:rFonts w:ascii="Arial" w:eastAsia="Times New Roman" w:hAnsi="Arial" w:cs="Arial"/>
                <w:color w:val="000000"/>
                <w:sz w:val="16"/>
                <w:szCs w:val="16"/>
                <w:lang w:eastAsia="nb-NO"/>
              </w:rPr>
              <w:t xml:space="preserve"> i handlingsplanen</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74 938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66 667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8 271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200 000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226 462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Viderefakturerte kostnader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138 217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Kostnader vårmøte</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2 653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183 333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-180 680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550 000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465 087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Kostnader høstmøte</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116 667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-116 667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350 000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395 753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Kostnader andre møter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105 316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150 000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-44 684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450 000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517 220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Honorar u/trekk</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3 333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-3 333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Diverse kostnader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3 333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-3 333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Pressekort</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3 651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3 333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318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8 577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Prosjekter og utredninger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9 375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50 000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-40 625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150 000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180 153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b/>
                <w:bCs/>
                <w:color w:val="000000"/>
                <w:sz w:val="16"/>
                <w:szCs w:val="16"/>
                <w:lang w:eastAsia="nb-NO"/>
              </w:rPr>
            </w:pPr>
            <w:r w:rsidRPr="00351419">
              <w:rPr>
                <w:rFonts w:ascii="Arial" w:eastAsia="Times New Roman" w:hAnsi="Arial" w:cs="Arial"/>
                <w:b/>
                <w:bCs/>
                <w:color w:val="000000"/>
                <w:sz w:val="16"/>
                <w:szCs w:val="16"/>
                <w:lang w:eastAsia="nb-NO"/>
              </w:rPr>
              <w:t>Sum prosjektkostnader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1 664 973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1 482 500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182 473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4 447 500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b/>
                <w:bCs/>
                <w:color w:val="000000"/>
                <w:sz w:val="16"/>
                <w:szCs w:val="16"/>
              </w:rPr>
            </w:pPr>
            <w:r w:rsidRPr="00A66998">
              <w:rPr>
                <w:rFonts w:ascii="Arial" w:hAnsi="Arial" w:cs="Arial"/>
                <w:b/>
                <w:bCs/>
                <w:color w:val="000000"/>
                <w:sz w:val="16"/>
                <w:szCs w:val="16"/>
              </w:rPr>
              <w:t xml:space="preserve">        4 682 268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 </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Lønnskostnader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1 024 797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1 033 333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-8 536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3 100 000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2 821 089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 xml:space="preserve">Andre </w:t>
            </w:r>
            <w:proofErr w:type="spellStart"/>
            <w:r w:rsidRPr="00351419">
              <w:rPr>
                <w:rFonts w:ascii="Arial" w:eastAsia="Times New Roman" w:hAnsi="Arial" w:cs="Arial"/>
                <w:color w:val="000000"/>
                <w:sz w:val="16"/>
                <w:szCs w:val="16"/>
                <w:lang w:eastAsia="nb-NO"/>
              </w:rPr>
              <w:t>lønnskostn</w:t>
            </w:r>
            <w:proofErr w:type="spellEnd"/>
            <w:r w:rsidRPr="00351419">
              <w:rPr>
                <w:rFonts w:ascii="Arial" w:eastAsia="Times New Roman" w:hAnsi="Arial" w:cs="Arial"/>
                <w:color w:val="000000"/>
                <w:sz w:val="16"/>
                <w:szCs w:val="16"/>
                <w:lang w:eastAsia="nb-NO"/>
              </w:rPr>
              <w:t xml:space="preserve"> / pensjon</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311 567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345 000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-33 433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1 035 000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865 092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Andre personalkostnader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22 503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18 333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4 170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55 000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58 669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317ED4">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 xml:space="preserve">Refunderte </w:t>
            </w:r>
            <w:proofErr w:type="spellStart"/>
            <w:r w:rsidRPr="00351419">
              <w:rPr>
                <w:rFonts w:ascii="Arial" w:eastAsia="Times New Roman" w:hAnsi="Arial" w:cs="Arial"/>
                <w:color w:val="000000"/>
                <w:sz w:val="16"/>
                <w:szCs w:val="16"/>
                <w:lang w:eastAsia="nb-NO"/>
              </w:rPr>
              <w:t>adm</w:t>
            </w:r>
            <w:r>
              <w:rPr>
                <w:rFonts w:ascii="Arial" w:eastAsia="Times New Roman" w:hAnsi="Arial" w:cs="Arial"/>
                <w:color w:val="000000"/>
                <w:sz w:val="16"/>
                <w:szCs w:val="16"/>
                <w:lang w:eastAsia="nb-NO"/>
              </w:rPr>
              <w:t>.</w:t>
            </w:r>
            <w:r w:rsidRPr="00351419">
              <w:rPr>
                <w:rFonts w:ascii="Arial" w:eastAsia="Times New Roman" w:hAnsi="Arial" w:cs="Arial"/>
                <w:color w:val="000000"/>
                <w:sz w:val="16"/>
                <w:szCs w:val="16"/>
                <w:lang w:eastAsia="nb-NO"/>
              </w:rPr>
              <w:t>kostnader</w:t>
            </w:r>
            <w:proofErr w:type="spellEnd"/>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-70 664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-66 667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-3 997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-200 000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-319 638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b/>
                <w:bCs/>
                <w:color w:val="000000"/>
                <w:sz w:val="16"/>
                <w:szCs w:val="16"/>
                <w:lang w:eastAsia="nb-NO"/>
              </w:rPr>
            </w:pPr>
            <w:r w:rsidRPr="00351419">
              <w:rPr>
                <w:rFonts w:ascii="Arial" w:eastAsia="Times New Roman" w:hAnsi="Arial" w:cs="Arial"/>
                <w:b/>
                <w:bCs/>
                <w:color w:val="000000"/>
                <w:sz w:val="16"/>
                <w:szCs w:val="16"/>
                <w:lang w:eastAsia="nb-NO"/>
              </w:rPr>
              <w:t>Sum personalkostnader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1 288 203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1 330 000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-41 797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3 990 000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b/>
                <w:bCs/>
                <w:color w:val="000000"/>
                <w:sz w:val="16"/>
                <w:szCs w:val="16"/>
              </w:rPr>
            </w:pPr>
            <w:r w:rsidRPr="00A66998">
              <w:rPr>
                <w:rFonts w:ascii="Arial" w:hAnsi="Arial" w:cs="Arial"/>
                <w:b/>
                <w:bCs/>
                <w:color w:val="000000"/>
                <w:sz w:val="16"/>
                <w:szCs w:val="16"/>
              </w:rPr>
              <w:t xml:space="preserve">        3 425 212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 </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Avskrivninger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36 157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25 000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11 157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75 000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87 660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Kostnader lokaler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211 797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226 667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-14 870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680 000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613 891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Inventar / vedlikehold</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20 541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10 000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10 541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49 010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Fremmede tjenester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50 826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100 000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-49 174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300 000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305 917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Kontorkostnader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108 596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66 667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41 929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200 000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237 591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Aviser og faglitteratur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21 633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23 333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-1 700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70 000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71 152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Telekostnader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24 925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20 000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4 925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60 000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119 114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Porto</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3 447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6 667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-3 220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22 861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Bilkostnader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14 086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Reisekostnader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29 388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66 667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-37 279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200 000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148 584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Pr>
                <w:rFonts w:ascii="Arial" w:eastAsia="Times New Roman" w:hAnsi="Arial" w:cs="Arial"/>
                <w:color w:val="000000"/>
                <w:sz w:val="16"/>
                <w:szCs w:val="16"/>
                <w:lang w:eastAsia="nb-NO"/>
              </w:rPr>
              <w:t>K</w:t>
            </w:r>
            <w:r w:rsidRPr="00351419">
              <w:rPr>
                <w:rFonts w:ascii="Arial" w:eastAsia="Times New Roman" w:hAnsi="Arial" w:cs="Arial"/>
                <w:color w:val="000000"/>
                <w:sz w:val="16"/>
                <w:szCs w:val="16"/>
                <w:lang w:eastAsia="nb-NO"/>
              </w:rPr>
              <w:t>urs</w:t>
            </w:r>
            <w:r>
              <w:rPr>
                <w:rFonts w:ascii="Arial" w:eastAsia="Times New Roman" w:hAnsi="Arial" w:cs="Arial"/>
                <w:color w:val="000000"/>
                <w:sz w:val="16"/>
                <w:szCs w:val="16"/>
                <w:lang w:eastAsia="nb-NO"/>
              </w:rPr>
              <w:t>kostnader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15 341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16 667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-1 326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50 000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40 305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Gaver og kontingenter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10 586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20 000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-9 414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60 000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72 123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Forsikring</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2 500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-2 500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7 500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Bankkostnader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2 066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3 333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-1 267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4 563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Tap og lignende</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8 333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-8 333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25 000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30 500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b/>
                <w:bCs/>
                <w:color w:val="000000"/>
                <w:sz w:val="16"/>
                <w:szCs w:val="16"/>
                <w:lang w:eastAsia="nb-NO"/>
              </w:rPr>
            </w:pPr>
            <w:r w:rsidRPr="00351419">
              <w:rPr>
                <w:rFonts w:ascii="Arial" w:eastAsia="Times New Roman" w:hAnsi="Arial" w:cs="Arial"/>
                <w:b/>
                <w:bCs/>
                <w:color w:val="000000"/>
                <w:sz w:val="16"/>
                <w:szCs w:val="16"/>
                <w:lang w:eastAsia="nb-NO"/>
              </w:rPr>
              <w:t>Sum driftskostnader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535 303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595 833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-60 530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1 787 500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b/>
                <w:bCs/>
                <w:color w:val="000000"/>
                <w:sz w:val="16"/>
                <w:szCs w:val="16"/>
              </w:rPr>
            </w:pPr>
            <w:r w:rsidRPr="00A66998">
              <w:rPr>
                <w:rFonts w:ascii="Arial" w:hAnsi="Arial" w:cs="Arial"/>
                <w:b/>
                <w:bCs/>
                <w:color w:val="000000"/>
                <w:sz w:val="16"/>
                <w:szCs w:val="16"/>
              </w:rPr>
              <w:t xml:space="preserve">        1 817 357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 </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A66998" w:rsidRPr="00351419" w:rsidRDefault="00A66998" w:rsidP="004B560A">
            <w:pPr>
              <w:rPr>
                <w:rFonts w:ascii="Arial" w:eastAsia="Times New Roman" w:hAnsi="Arial" w:cs="Arial"/>
                <w:b/>
                <w:bCs/>
                <w:color w:val="000000"/>
                <w:sz w:val="16"/>
                <w:szCs w:val="16"/>
                <w:lang w:eastAsia="nb-NO"/>
              </w:rPr>
            </w:pPr>
            <w:r w:rsidRPr="00351419">
              <w:rPr>
                <w:rFonts w:ascii="Arial" w:eastAsia="Times New Roman" w:hAnsi="Arial" w:cs="Arial"/>
                <w:b/>
                <w:bCs/>
                <w:color w:val="000000"/>
                <w:sz w:val="16"/>
                <w:szCs w:val="16"/>
                <w:lang w:eastAsia="nb-NO"/>
              </w:rPr>
              <w:t>SUM KOSTNADER</w:t>
            </w:r>
          </w:p>
        </w:tc>
        <w:tc>
          <w:tcPr>
            <w:tcW w:w="1534" w:type="dxa"/>
            <w:tcBorders>
              <w:top w:val="single" w:sz="4" w:space="0" w:color="auto"/>
              <w:left w:val="nil"/>
              <w:bottom w:val="single" w:sz="4" w:space="0" w:color="auto"/>
              <w:right w:val="single" w:sz="4" w:space="0" w:color="auto"/>
            </w:tcBorders>
            <w:shd w:val="clear" w:color="000000" w:fill="EAF1DD"/>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3 488 479 </w:t>
            </w:r>
          </w:p>
        </w:tc>
        <w:tc>
          <w:tcPr>
            <w:tcW w:w="1457" w:type="dxa"/>
            <w:tcBorders>
              <w:top w:val="single" w:sz="4" w:space="0" w:color="auto"/>
              <w:left w:val="nil"/>
              <w:bottom w:val="single" w:sz="4" w:space="0" w:color="auto"/>
              <w:right w:val="single" w:sz="4" w:space="0" w:color="auto"/>
            </w:tcBorders>
            <w:shd w:val="clear" w:color="000000" w:fill="EAF1DD"/>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3 408 333 </w:t>
            </w:r>
          </w:p>
        </w:tc>
        <w:tc>
          <w:tcPr>
            <w:tcW w:w="1457" w:type="dxa"/>
            <w:tcBorders>
              <w:top w:val="single" w:sz="4" w:space="0" w:color="auto"/>
              <w:left w:val="nil"/>
              <w:bottom w:val="single" w:sz="4" w:space="0" w:color="auto"/>
              <w:right w:val="single" w:sz="4" w:space="0" w:color="auto"/>
            </w:tcBorders>
            <w:shd w:val="clear" w:color="000000" w:fill="EAF1DD"/>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80 146 </w:t>
            </w:r>
          </w:p>
        </w:tc>
        <w:tc>
          <w:tcPr>
            <w:tcW w:w="1481" w:type="dxa"/>
            <w:tcBorders>
              <w:top w:val="single" w:sz="4" w:space="0" w:color="auto"/>
              <w:left w:val="nil"/>
              <w:bottom w:val="single" w:sz="4" w:space="0" w:color="auto"/>
              <w:right w:val="single" w:sz="4" w:space="0" w:color="auto"/>
            </w:tcBorders>
            <w:shd w:val="clear" w:color="000000" w:fill="EAF1DD"/>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10 225 000 </w:t>
            </w:r>
          </w:p>
        </w:tc>
        <w:tc>
          <w:tcPr>
            <w:tcW w:w="1583" w:type="dxa"/>
            <w:tcBorders>
              <w:top w:val="single" w:sz="4" w:space="0" w:color="auto"/>
              <w:left w:val="nil"/>
              <w:bottom w:val="single" w:sz="4" w:space="0" w:color="auto"/>
              <w:right w:val="single" w:sz="4" w:space="0" w:color="auto"/>
            </w:tcBorders>
            <w:shd w:val="clear" w:color="000000" w:fill="EAF1DD"/>
            <w:noWrap/>
            <w:vAlign w:val="bottom"/>
          </w:tcPr>
          <w:p w:rsidR="00A66998" w:rsidRPr="00A66998" w:rsidRDefault="00A66998" w:rsidP="00A66998">
            <w:pPr>
              <w:jc w:val="right"/>
              <w:rPr>
                <w:rFonts w:ascii="Arial" w:hAnsi="Arial" w:cs="Arial"/>
                <w:b/>
                <w:bCs/>
                <w:color w:val="000000"/>
                <w:sz w:val="16"/>
                <w:szCs w:val="16"/>
              </w:rPr>
            </w:pPr>
            <w:r w:rsidRPr="00A66998">
              <w:rPr>
                <w:rFonts w:ascii="Arial" w:hAnsi="Arial" w:cs="Arial"/>
                <w:b/>
                <w:bCs/>
                <w:color w:val="000000"/>
                <w:sz w:val="16"/>
                <w:szCs w:val="16"/>
              </w:rPr>
              <w:t xml:space="preserve">        9 924 837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b/>
                <w:bCs/>
                <w:color w:val="000000"/>
                <w:sz w:val="16"/>
                <w:szCs w:val="16"/>
                <w:lang w:eastAsia="nb-NO"/>
              </w:rPr>
            </w:pPr>
            <w:r w:rsidRPr="00351419">
              <w:rPr>
                <w:rFonts w:ascii="Arial" w:eastAsia="Times New Roman" w:hAnsi="Arial" w:cs="Arial"/>
                <w:b/>
                <w:bCs/>
                <w:color w:val="000000"/>
                <w:sz w:val="16"/>
                <w:szCs w:val="16"/>
                <w:lang w:eastAsia="nb-NO"/>
              </w:rPr>
              <w:t>Resultat før finans</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418 231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96 667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321 564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290 000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b/>
                <w:bCs/>
                <w:color w:val="000000"/>
                <w:sz w:val="16"/>
                <w:szCs w:val="16"/>
              </w:rPr>
            </w:pPr>
            <w:r w:rsidRPr="00A66998">
              <w:rPr>
                <w:rFonts w:ascii="Arial" w:hAnsi="Arial" w:cs="Arial"/>
                <w:b/>
                <w:bCs/>
                <w:color w:val="000000"/>
                <w:sz w:val="16"/>
                <w:szCs w:val="16"/>
              </w:rPr>
              <w:t xml:space="preserve">         -129 044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 </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Renteinntekter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33 333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-33 333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100 000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103 151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Finanskostnader</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158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1 667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-1 509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xml:space="preserve">                5 000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xml:space="preserve">                1 847 </w:t>
            </w:r>
          </w:p>
        </w:tc>
      </w:tr>
      <w:tr w:rsidR="00A66998" w:rsidRPr="00351419" w:rsidTr="00A66998">
        <w:trPr>
          <w:trHeight w:val="170"/>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998" w:rsidRPr="00351419" w:rsidRDefault="00A66998" w:rsidP="004B560A">
            <w:pPr>
              <w:rPr>
                <w:rFonts w:ascii="Arial" w:eastAsia="Times New Roman" w:hAnsi="Arial" w:cs="Arial"/>
                <w:color w:val="000000"/>
                <w:sz w:val="16"/>
                <w:szCs w:val="16"/>
                <w:lang w:eastAsia="nb-NO"/>
              </w:rPr>
            </w:pPr>
            <w:r w:rsidRPr="00351419">
              <w:rPr>
                <w:rFonts w:ascii="Arial" w:eastAsia="Times New Roman" w:hAnsi="Arial" w:cs="Arial"/>
                <w:color w:val="000000"/>
                <w:sz w:val="16"/>
                <w:szCs w:val="16"/>
                <w:lang w:eastAsia="nb-NO"/>
              </w:rPr>
              <w:t> </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pPr>
              <w:rPr>
                <w:rFonts w:ascii="Arial" w:hAnsi="Arial" w:cs="Arial"/>
                <w:color w:val="000000"/>
                <w:sz w:val="16"/>
                <w:szCs w:val="16"/>
              </w:rPr>
            </w:pPr>
            <w:r w:rsidRPr="00A66998">
              <w:rPr>
                <w:rFonts w:ascii="Arial" w:hAnsi="Arial" w:cs="Arial"/>
                <w:color w:val="000000"/>
                <w:sz w:val="16"/>
                <w:szCs w:val="16"/>
              </w:rPr>
              <w:t> </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A66998" w:rsidRPr="00A66998" w:rsidRDefault="00A66998" w:rsidP="00A66998">
            <w:pPr>
              <w:jc w:val="right"/>
              <w:rPr>
                <w:rFonts w:ascii="Arial" w:hAnsi="Arial" w:cs="Arial"/>
                <w:color w:val="000000"/>
                <w:sz w:val="16"/>
                <w:szCs w:val="16"/>
              </w:rPr>
            </w:pPr>
            <w:r w:rsidRPr="00A66998">
              <w:rPr>
                <w:rFonts w:ascii="Arial" w:hAnsi="Arial" w:cs="Arial"/>
                <w:color w:val="000000"/>
                <w:sz w:val="16"/>
                <w:szCs w:val="16"/>
              </w:rPr>
              <w:t> </w:t>
            </w:r>
          </w:p>
        </w:tc>
      </w:tr>
      <w:tr w:rsidR="00A66998" w:rsidRPr="00351419" w:rsidTr="00A66998">
        <w:trPr>
          <w:trHeight w:val="300"/>
        </w:trPr>
        <w:tc>
          <w:tcPr>
            <w:tcW w:w="2141"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A66998" w:rsidRPr="00351419" w:rsidRDefault="00A66998" w:rsidP="004B560A">
            <w:pPr>
              <w:rPr>
                <w:rFonts w:eastAsia="Times New Roman"/>
                <w:b/>
                <w:bCs/>
                <w:color w:val="000000"/>
                <w:lang w:eastAsia="nb-NO"/>
              </w:rPr>
            </w:pPr>
            <w:r w:rsidRPr="00351419">
              <w:rPr>
                <w:rFonts w:eastAsia="Times New Roman"/>
                <w:b/>
                <w:bCs/>
                <w:color w:val="000000"/>
                <w:lang w:eastAsia="nb-NO"/>
              </w:rPr>
              <w:t>RESULTAT</w:t>
            </w:r>
          </w:p>
        </w:tc>
        <w:tc>
          <w:tcPr>
            <w:tcW w:w="1534" w:type="dxa"/>
            <w:tcBorders>
              <w:top w:val="single" w:sz="4" w:space="0" w:color="auto"/>
              <w:left w:val="nil"/>
              <w:bottom w:val="single" w:sz="4" w:space="0" w:color="auto"/>
              <w:right w:val="single" w:sz="4" w:space="0" w:color="auto"/>
            </w:tcBorders>
            <w:shd w:val="clear" w:color="000000" w:fill="D7E4BC"/>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418 389 </w:t>
            </w:r>
          </w:p>
        </w:tc>
        <w:tc>
          <w:tcPr>
            <w:tcW w:w="1457" w:type="dxa"/>
            <w:tcBorders>
              <w:top w:val="single" w:sz="4" w:space="0" w:color="auto"/>
              <w:left w:val="nil"/>
              <w:bottom w:val="single" w:sz="4" w:space="0" w:color="auto"/>
              <w:right w:val="single" w:sz="4" w:space="0" w:color="auto"/>
            </w:tcBorders>
            <w:shd w:val="clear" w:color="000000" w:fill="D7E4BC"/>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65 000 </w:t>
            </w:r>
          </w:p>
        </w:tc>
        <w:tc>
          <w:tcPr>
            <w:tcW w:w="1457" w:type="dxa"/>
            <w:tcBorders>
              <w:top w:val="single" w:sz="4" w:space="0" w:color="auto"/>
              <w:left w:val="nil"/>
              <w:bottom w:val="single" w:sz="4" w:space="0" w:color="auto"/>
              <w:right w:val="single" w:sz="4" w:space="0" w:color="auto"/>
            </w:tcBorders>
            <w:shd w:val="clear" w:color="000000" w:fill="D7E4BC"/>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353 389 </w:t>
            </w:r>
          </w:p>
        </w:tc>
        <w:tc>
          <w:tcPr>
            <w:tcW w:w="1481" w:type="dxa"/>
            <w:tcBorders>
              <w:top w:val="single" w:sz="4" w:space="0" w:color="auto"/>
              <w:left w:val="nil"/>
              <w:bottom w:val="single" w:sz="4" w:space="0" w:color="auto"/>
              <w:right w:val="single" w:sz="4" w:space="0" w:color="auto"/>
            </w:tcBorders>
            <w:shd w:val="clear" w:color="000000" w:fill="D7E4BC"/>
            <w:noWrap/>
            <w:vAlign w:val="bottom"/>
          </w:tcPr>
          <w:p w:rsidR="00A66998" w:rsidRPr="00A66998" w:rsidRDefault="00A66998">
            <w:pPr>
              <w:rPr>
                <w:rFonts w:ascii="Arial" w:hAnsi="Arial" w:cs="Arial"/>
                <w:b/>
                <w:bCs/>
                <w:color w:val="000000"/>
                <w:sz w:val="16"/>
                <w:szCs w:val="16"/>
              </w:rPr>
            </w:pPr>
            <w:r w:rsidRPr="00A66998">
              <w:rPr>
                <w:rFonts w:ascii="Arial" w:hAnsi="Arial" w:cs="Arial"/>
                <w:b/>
                <w:bCs/>
                <w:color w:val="000000"/>
                <w:sz w:val="16"/>
                <w:szCs w:val="16"/>
              </w:rPr>
              <w:t xml:space="preserve">           195 000 </w:t>
            </w:r>
          </w:p>
        </w:tc>
        <w:tc>
          <w:tcPr>
            <w:tcW w:w="1583" w:type="dxa"/>
            <w:tcBorders>
              <w:top w:val="single" w:sz="4" w:space="0" w:color="auto"/>
              <w:left w:val="nil"/>
              <w:bottom w:val="single" w:sz="4" w:space="0" w:color="auto"/>
              <w:right w:val="single" w:sz="4" w:space="0" w:color="auto"/>
            </w:tcBorders>
            <w:shd w:val="clear" w:color="000000" w:fill="D7E4BC"/>
            <w:noWrap/>
            <w:vAlign w:val="bottom"/>
          </w:tcPr>
          <w:p w:rsidR="00A66998" w:rsidRPr="00A66998" w:rsidRDefault="00A66998" w:rsidP="00A66998">
            <w:pPr>
              <w:jc w:val="right"/>
              <w:rPr>
                <w:rFonts w:ascii="Arial" w:hAnsi="Arial" w:cs="Arial"/>
                <w:b/>
                <w:bCs/>
                <w:color w:val="000000"/>
                <w:sz w:val="16"/>
                <w:szCs w:val="16"/>
              </w:rPr>
            </w:pPr>
            <w:r w:rsidRPr="00A66998">
              <w:rPr>
                <w:rFonts w:ascii="Arial" w:hAnsi="Arial" w:cs="Arial"/>
                <w:b/>
                <w:bCs/>
                <w:color w:val="000000"/>
                <w:sz w:val="16"/>
                <w:szCs w:val="16"/>
              </w:rPr>
              <w:t xml:space="preserve">         -230 348 </w:t>
            </w:r>
          </w:p>
        </w:tc>
      </w:tr>
      <w:tr w:rsidR="00A66998" w:rsidRPr="00351419" w:rsidTr="00A66998">
        <w:trPr>
          <w:trHeight w:val="300"/>
        </w:trPr>
        <w:tc>
          <w:tcPr>
            <w:tcW w:w="2141" w:type="dxa"/>
            <w:tcBorders>
              <w:top w:val="nil"/>
              <w:left w:val="nil"/>
              <w:bottom w:val="nil"/>
              <w:right w:val="nil"/>
            </w:tcBorders>
            <w:shd w:val="clear" w:color="auto" w:fill="auto"/>
            <w:noWrap/>
            <w:vAlign w:val="bottom"/>
            <w:hideMark/>
          </w:tcPr>
          <w:p w:rsidR="00A66998" w:rsidRPr="00351419" w:rsidRDefault="00A66998" w:rsidP="004B560A">
            <w:pPr>
              <w:rPr>
                <w:rFonts w:eastAsia="Times New Roman"/>
                <w:color w:val="000000"/>
                <w:lang w:eastAsia="nb-NO"/>
              </w:rPr>
            </w:pPr>
          </w:p>
        </w:tc>
        <w:tc>
          <w:tcPr>
            <w:tcW w:w="1534" w:type="dxa"/>
            <w:tcBorders>
              <w:top w:val="nil"/>
              <w:left w:val="nil"/>
              <w:bottom w:val="nil"/>
              <w:right w:val="nil"/>
            </w:tcBorders>
            <w:shd w:val="clear" w:color="auto" w:fill="auto"/>
            <w:noWrap/>
            <w:vAlign w:val="bottom"/>
            <w:hideMark/>
          </w:tcPr>
          <w:p w:rsidR="00A66998" w:rsidRPr="00A66998" w:rsidRDefault="00A66998" w:rsidP="004B560A">
            <w:pPr>
              <w:rPr>
                <w:rFonts w:ascii="Arial" w:eastAsia="Times New Roman" w:hAnsi="Arial" w:cs="Arial"/>
                <w:color w:val="000000"/>
                <w:sz w:val="16"/>
                <w:szCs w:val="16"/>
                <w:lang w:eastAsia="nb-NO"/>
              </w:rPr>
            </w:pPr>
          </w:p>
        </w:tc>
        <w:tc>
          <w:tcPr>
            <w:tcW w:w="1457" w:type="dxa"/>
            <w:tcBorders>
              <w:top w:val="nil"/>
              <w:left w:val="nil"/>
              <w:bottom w:val="nil"/>
              <w:right w:val="nil"/>
            </w:tcBorders>
            <w:shd w:val="clear" w:color="auto" w:fill="auto"/>
            <w:noWrap/>
            <w:vAlign w:val="bottom"/>
            <w:hideMark/>
          </w:tcPr>
          <w:p w:rsidR="00A66998" w:rsidRPr="00A66998" w:rsidRDefault="00A66998" w:rsidP="004B560A">
            <w:pPr>
              <w:rPr>
                <w:rFonts w:ascii="Arial" w:eastAsia="Times New Roman" w:hAnsi="Arial" w:cs="Arial"/>
                <w:color w:val="000000"/>
                <w:sz w:val="16"/>
                <w:szCs w:val="16"/>
                <w:lang w:eastAsia="nb-NO"/>
              </w:rPr>
            </w:pPr>
          </w:p>
        </w:tc>
        <w:tc>
          <w:tcPr>
            <w:tcW w:w="1457" w:type="dxa"/>
            <w:tcBorders>
              <w:top w:val="nil"/>
              <w:left w:val="nil"/>
              <w:bottom w:val="nil"/>
              <w:right w:val="nil"/>
            </w:tcBorders>
            <w:shd w:val="clear" w:color="auto" w:fill="auto"/>
            <w:noWrap/>
            <w:vAlign w:val="bottom"/>
            <w:hideMark/>
          </w:tcPr>
          <w:p w:rsidR="00A66998" w:rsidRPr="00A66998" w:rsidRDefault="00A66998" w:rsidP="004B560A">
            <w:pPr>
              <w:rPr>
                <w:rFonts w:ascii="Arial" w:eastAsia="Times New Roman" w:hAnsi="Arial" w:cs="Arial"/>
                <w:color w:val="000000"/>
                <w:sz w:val="16"/>
                <w:szCs w:val="16"/>
                <w:lang w:eastAsia="nb-NO"/>
              </w:rPr>
            </w:pPr>
          </w:p>
        </w:tc>
        <w:tc>
          <w:tcPr>
            <w:tcW w:w="1481" w:type="dxa"/>
            <w:tcBorders>
              <w:top w:val="nil"/>
              <w:left w:val="nil"/>
              <w:bottom w:val="nil"/>
              <w:right w:val="nil"/>
            </w:tcBorders>
            <w:shd w:val="clear" w:color="auto" w:fill="auto"/>
            <w:noWrap/>
            <w:vAlign w:val="bottom"/>
            <w:hideMark/>
          </w:tcPr>
          <w:p w:rsidR="00A66998" w:rsidRPr="00A66998" w:rsidRDefault="00A66998" w:rsidP="004B560A">
            <w:pPr>
              <w:rPr>
                <w:rFonts w:ascii="Arial" w:eastAsia="Times New Roman" w:hAnsi="Arial" w:cs="Arial"/>
                <w:color w:val="000000"/>
                <w:sz w:val="16"/>
                <w:szCs w:val="16"/>
                <w:lang w:eastAsia="nb-NO"/>
              </w:rPr>
            </w:pPr>
          </w:p>
        </w:tc>
        <w:tc>
          <w:tcPr>
            <w:tcW w:w="1583" w:type="dxa"/>
            <w:tcBorders>
              <w:top w:val="nil"/>
              <w:left w:val="nil"/>
              <w:bottom w:val="nil"/>
              <w:right w:val="nil"/>
            </w:tcBorders>
            <w:shd w:val="clear" w:color="auto" w:fill="auto"/>
            <w:noWrap/>
            <w:vAlign w:val="bottom"/>
            <w:hideMark/>
          </w:tcPr>
          <w:p w:rsidR="00A66998" w:rsidRPr="00A66998" w:rsidRDefault="00A66998" w:rsidP="004B560A">
            <w:pPr>
              <w:rPr>
                <w:rFonts w:ascii="Arial" w:eastAsia="Times New Roman" w:hAnsi="Arial" w:cs="Arial"/>
                <w:color w:val="000000"/>
                <w:sz w:val="16"/>
                <w:szCs w:val="16"/>
                <w:lang w:eastAsia="nb-NO"/>
              </w:rPr>
            </w:pPr>
          </w:p>
        </w:tc>
      </w:tr>
    </w:tbl>
    <w:p w:rsidR="00317ED4" w:rsidRDefault="00317ED4" w:rsidP="00317ED4"/>
    <w:p w:rsidR="00317ED4" w:rsidRDefault="00317ED4" w:rsidP="00317ED4"/>
    <w:p w:rsidR="00317ED4" w:rsidRDefault="00317ED4" w:rsidP="00317ED4"/>
    <w:p w:rsidR="00317ED4" w:rsidRDefault="00317ED4" w:rsidP="00317ED4"/>
    <w:p w:rsidR="00317ED4" w:rsidRDefault="00317ED4" w:rsidP="00317ED4"/>
    <w:p w:rsidR="00317ED4" w:rsidRDefault="00317ED4" w:rsidP="00317ED4"/>
    <w:p w:rsidR="00317ED4" w:rsidRDefault="00317ED4" w:rsidP="00317ED4"/>
    <w:p w:rsidR="005D3261" w:rsidRDefault="005D3261" w:rsidP="00317ED4"/>
    <w:p w:rsidR="00317ED4" w:rsidRDefault="00317ED4" w:rsidP="00317ED4"/>
    <w:p w:rsidR="00317ED4" w:rsidRDefault="00317ED4" w:rsidP="00317ED4"/>
    <w:p w:rsidR="00FA057F" w:rsidRDefault="00FA057F" w:rsidP="00317ED4"/>
    <w:p w:rsidR="00317ED4" w:rsidRDefault="00317ED4" w:rsidP="00317ED4"/>
    <w:tbl>
      <w:tblPr>
        <w:tblW w:w="9653" w:type="dxa"/>
        <w:tblInd w:w="56" w:type="dxa"/>
        <w:tblCellMar>
          <w:left w:w="70" w:type="dxa"/>
          <w:right w:w="70" w:type="dxa"/>
        </w:tblCellMar>
        <w:tblLook w:val="04A0"/>
      </w:tblPr>
      <w:tblGrid>
        <w:gridCol w:w="2566"/>
        <w:gridCol w:w="1842"/>
        <w:gridCol w:w="1842"/>
        <w:gridCol w:w="1702"/>
        <w:gridCol w:w="1701"/>
      </w:tblGrid>
      <w:tr w:rsidR="005D3261" w:rsidRPr="00351419" w:rsidTr="005D3261">
        <w:trPr>
          <w:trHeight w:val="227"/>
        </w:trPr>
        <w:tc>
          <w:tcPr>
            <w:tcW w:w="2566" w:type="dxa"/>
            <w:tcBorders>
              <w:top w:val="double" w:sz="6" w:space="0" w:color="auto"/>
              <w:left w:val="nil"/>
              <w:bottom w:val="double" w:sz="6" w:space="0" w:color="auto"/>
              <w:right w:val="nil"/>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lastRenderedPageBreak/>
              <w:t>BALANSE</w:t>
            </w:r>
          </w:p>
        </w:tc>
        <w:tc>
          <w:tcPr>
            <w:tcW w:w="1842" w:type="dxa"/>
            <w:tcBorders>
              <w:top w:val="double" w:sz="6" w:space="0" w:color="auto"/>
              <w:left w:val="nil"/>
              <w:bottom w:val="double" w:sz="6" w:space="0" w:color="auto"/>
              <w:right w:val="nil"/>
            </w:tcBorders>
          </w:tcPr>
          <w:p w:rsidR="005D3261" w:rsidRDefault="005D3261" w:rsidP="004B560A">
            <w:pPr>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30.04.2016</w:t>
            </w:r>
          </w:p>
        </w:tc>
        <w:tc>
          <w:tcPr>
            <w:tcW w:w="1842" w:type="dxa"/>
            <w:tcBorders>
              <w:top w:val="double" w:sz="6" w:space="0" w:color="auto"/>
              <w:left w:val="nil"/>
              <w:bottom w:val="double" w:sz="6" w:space="0" w:color="auto"/>
              <w:right w:val="nil"/>
            </w:tcBorders>
            <w:shd w:val="clear" w:color="auto" w:fill="auto"/>
            <w:noWrap/>
            <w:vAlign w:val="bottom"/>
          </w:tcPr>
          <w:p w:rsidR="005D3261" w:rsidRPr="00351419" w:rsidRDefault="005D3261" w:rsidP="005D3261">
            <w:pPr>
              <w:jc w:val="center"/>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2015</w:t>
            </w:r>
          </w:p>
        </w:tc>
        <w:tc>
          <w:tcPr>
            <w:tcW w:w="1702" w:type="dxa"/>
            <w:tcBorders>
              <w:top w:val="double" w:sz="6" w:space="0" w:color="auto"/>
              <w:left w:val="nil"/>
              <w:bottom w:val="double" w:sz="6" w:space="0" w:color="auto"/>
              <w:right w:val="nil"/>
            </w:tcBorders>
            <w:shd w:val="clear" w:color="auto" w:fill="auto"/>
            <w:noWrap/>
            <w:vAlign w:val="bottom"/>
            <w:hideMark/>
          </w:tcPr>
          <w:p w:rsidR="005D3261" w:rsidRPr="00351419" w:rsidRDefault="005D3261" w:rsidP="004B560A">
            <w:pPr>
              <w:jc w:val="center"/>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 xml:space="preserve"> </w:t>
            </w:r>
            <w:r w:rsidRPr="00351419">
              <w:rPr>
                <w:rFonts w:ascii="Arial" w:eastAsia="Times New Roman" w:hAnsi="Arial" w:cs="Arial"/>
                <w:color w:val="000000"/>
                <w:sz w:val="18"/>
                <w:szCs w:val="18"/>
                <w:lang w:eastAsia="nb-NO"/>
              </w:rPr>
              <w:t>2014</w:t>
            </w:r>
          </w:p>
        </w:tc>
        <w:tc>
          <w:tcPr>
            <w:tcW w:w="1701" w:type="dxa"/>
            <w:tcBorders>
              <w:top w:val="double" w:sz="6" w:space="0" w:color="auto"/>
              <w:left w:val="nil"/>
              <w:bottom w:val="double" w:sz="6" w:space="0" w:color="auto"/>
              <w:right w:val="nil"/>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 xml:space="preserve">            </w:t>
            </w:r>
            <w:r w:rsidRPr="00351419">
              <w:rPr>
                <w:rFonts w:ascii="Arial" w:eastAsia="Times New Roman" w:hAnsi="Arial" w:cs="Arial"/>
                <w:color w:val="000000"/>
                <w:sz w:val="18"/>
                <w:szCs w:val="18"/>
                <w:lang w:eastAsia="nb-NO"/>
              </w:rPr>
              <w:t>2013</w:t>
            </w:r>
            <w:r>
              <w:rPr>
                <w:rFonts w:ascii="Arial" w:eastAsia="Times New Roman" w:hAnsi="Arial" w:cs="Arial"/>
                <w:color w:val="000000"/>
                <w:sz w:val="18"/>
                <w:szCs w:val="18"/>
                <w:lang w:eastAsia="nb-NO"/>
              </w:rPr>
              <w:t xml:space="preserve"> </w:t>
            </w:r>
          </w:p>
        </w:tc>
      </w:tr>
      <w:tr w:rsidR="005D3261" w:rsidRPr="00351419" w:rsidTr="005D3261">
        <w:trPr>
          <w:trHeight w:val="227"/>
        </w:trPr>
        <w:tc>
          <w:tcPr>
            <w:tcW w:w="2566" w:type="dxa"/>
            <w:tcBorders>
              <w:top w:val="nil"/>
              <w:left w:val="nil"/>
              <w:bottom w:val="single" w:sz="4" w:space="0" w:color="auto"/>
              <w:right w:val="nil"/>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p>
        </w:tc>
        <w:tc>
          <w:tcPr>
            <w:tcW w:w="1842" w:type="dxa"/>
            <w:tcBorders>
              <w:top w:val="nil"/>
              <w:left w:val="nil"/>
              <w:bottom w:val="single" w:sz="4" w:space="0" w:color="auto"/>
              <w:right w:val="nil"/>
            </w:tcBorders>
          </w:tcPr>
          <w:p w:rsidR="005D3261" w:rsidRPr="00351419" w:rsidRDefault="005D3261" w:rsidP="004B560A">
            <w:pPr>
              <w:jc w:val="right"/>
              <w:rPr>
                <w:rFonts w:ascii="Arial" w:eastAsia="Times New Roman" w:hAnsi="Arial" w:cs="Arial"/>
                <w:color w:val="000000"/>
                <w:sz w:val="18"/>
                <w:szCs w:val="18"/>
                <w:lang w:eastAsia="nb-NO"/>
              </w:rPr>
            </w:pPr>
          </w:p>
        </w:tc>
        <w:tc>
          <w:tcPr>
            <w:tcW w:w="1842" w:type="dxa"/>
            <w:tcBorders>
              <w:top w:val="nil"/>
              <w:left w:val="nil"/>
              <w:bottom w:val="single" w:sz="4" w:space="0" w:color="auto"/>
              <w:right w:val="nil"/>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p>
        </w:tc>
        <w:tc>
          <w:tcPr>
            <w:tcW w:w="1702" w:type="dxa"/>
            <w:tcBorders>
              <w:top w:val="nil"/>
              <w:left w:val="nil"/>
              <w:bottom w:val="single" w:sz="4" w:space="0" w:color="auto"/>
              <w:right w:val="nil"/>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p>
        </w:tc>
        <w:tc>
          <w:tcPr>
            <w:tcW w:w="1701" w:type="dxa"/>
            <w:tcBorders>
              <w:top w:val="nil"/>
              <w:left w:val="nil"/>
              <w:bottom w:val="single" w:sz="4" w:space="0" w:color="auto"/>
              <w:right w:val="nil"/>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b/>
                <w:bCs/>
                <w:color w:val="000000"/>
                <w:sz w:val="18"/>
                <w:szCs w:val="18"/>
                <w:lang w:eastAsia="nb-NO"/>
              </w:rPr>
            </w:pPr>
            <w:r w:rsidRPr="00351419">
              <w:rPr>
                <w:rFonts w:ascii="Arial" w:eastAsia="Times New Roman" w:hAnsi="Arial" w:cs="Arial"/>
                <w:b/>
                <w:bCs/>
                <w:color w:val="000000"/>
                <w:sz w:val="18"/>
                <w:szCs w:val="18"/>
                <w:lang w:eastAsia="nb-NO"/>
              </w:rPr>
              <w:t>Eiendeler</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5D3261" w:rsidP="004B560A">
            <w:pPr>
              <w:jc w:val="right"/>
              <w:rPr>
                <w:rFonts w:ascii="Arial" w:eastAsia="Times New Roman" w:hAnsi="Arial" w:cs="Arial"/>
                <w:color w:val="000000"/>
                <w:sz w:val="18"/>
                <w:szCs w:val="18"/>
                <w:lang w:eastAsia="nb-NO"/>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5D3261" w:rsidP="004B560A">
            <w:pPr>
              <w:jc w:val="right"/>
              <w:rPr>
                <w:rFonts w:ascii="Arial" w:eastAsia="Times New Roman" w:hAnsi="Arial" w:cs="Arial"/>
                <w:color w:val="000000"/>
                <w:sz w:val="18"/>
                <w:szCs w:val="18"/>
                <w:lang w:eastAsia="nb-NO"/>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b/>
                <w:bCs/>
                <w:color w:val="000000"/>
                <w:sz w:val="18"/>
                <w:szCs w:val="18"/>
                <w:lang w:eastAsia="nb-NO"/>
              </w:rPr>
            </w:pPr>
            <w:r w:rsidRPr="00351419">
              <w:rPr>
                <w:rFonts w:ascii="Arial" w:eastAsia="Times New Roman" w:hAnsi="Arial" w:cs="Arial"/>
                <w:b/>
                <w:bCs/>
                <w:color w:val="000000"/>
                <w:sz w:val="18"/>
                <w:szCs w:val="18"/>
                <w:lang w:eastAsia="nb-NO"/>
              </w:rPr>
              <w:t>Anleggsmidler</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5D3261" w:rsidP="004B560A">
            <w:pPr>
              <w:jc w:val="right"/>
              <w:rPr>
                <w:rFonts w:ascii="Arial" w:eastAsia="Times New Roman" w:hAnsi="Arial" w:cs="Arial"/>
                <w:color w:val="000000"/>
                <w:sz w:val="18"/>
                <w:szCs w:val="18"/>
                <w:lang w:eastAsia="nb-NO"/>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Kunst</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12 500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12 500</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12 500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12 500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Datautstyr</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33 412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39 221</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22 893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4 798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Webutvikling</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291 691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172 039</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51 837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82 843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Bil</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5D3261" w:rsidP="004B560A">
            <w:pPr>
              <w:jc w:val="right"/>
              <w:rPr>
                <w:rFonts w:ascii="Arial" w:eastAsia="Times New Roman" w:hAnsi="Arial" w:cs="Arial"/>
                <w:color w:val="000000"/>
                <w:sz w:val="18"/>
                <w:szCs w:val="18"/>
                <w:lang w:eastAsia="nb-NO"/>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125 000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b/>
                <w:bCs/>
                <w:color w:val="000000"/>
                <w:sz w:val="18"/>
                <w:szCs w:val="18"/>
                <w:lang w:eastAsia="nb-NO"/>
              </w:rPr>
            </w:pPr>
            <w:r w:rsidRPr="00351419">
              <w:rPr>
                <w:rFonts w:ascii="Arial" w:eastAsia="Times New Roman" w:hAnsi="Arial" w:cs="Arial"/>
                <w:b/>
                <w:bCs/>
                <w:color w:val="000000"/>
                <w:sz w:val="18"/>
                <w:szCs w:val="18"/>
                <w:lang w:eastAsia="nb-NO"/>
              </w:rPr>
              <w:t>Sum anleggsmidler</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337 603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223 760</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b/>
                <w:bCs/>
                <w:color w:val="000000"/>
                <w:sz w:val="18"/>
                <w:szCs w:val="18"/>
                <w:lang w:eastAsia="nb-NO"/>
              </w:rPr>
            </w:pPr>
            <w:r w:rsidRPr="00351419">
              <w:rPr>
                <w:rFonts w:ascii="Arial" w:eastAsia="Times New Roman" w:hAnsi="Arial" w:cs="Arial"/>
                <w:b/>
                <w:bCs/>
                <w:color w:val="000000"/>
                <w:sz w:val="18"/>
                <w:szCs w:val="18"/>
                <w:lang w:eastAsia="nb-NO"/>
              </w:rPr>
              <w:t xml:space="preserve">                  87 230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b/>
                <w:bCs/>
                <w:color w:val="000000"/>
                <w:sz w:val="18"/>
                <w:szCs w:val="18"/>
                <w:lang w:eastAsia="nb-NO"/>
              </w:rPr>
            </w:pPr>
            <w:r w:rsidRPr="00351419">
              <w:rPr>
                <w:rFonts w:ascii="Arial" w:eastAsia="Times New Roman" w:hAnsi="Arial" w:cs="Arial"/>
                <w:b/>
                <w:bCs/>
                <w:color w:val="000000"/>
                <w:sz w:val="18"/>
                <w:szCs w:val="18"/>
                <w:lang w:eastAsia="nb-NO"/>
              </w:rPr>
              <w:t xml:space="preserve">               225 141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5D3261" w:rsidP="004B560A">
            <w:pPr>
              <w:jc w:val="right"/>
              <w:rPr>
                <w:rFonts w:ascii="Arial" w:eastAsia="Times New Roman" w:hAnsi="Arial" w:cs="Arial"/>
                <w:color w:val="000000"/>
                <w:sz w:val="18"/>
                <w:szCs w:val="18"/>
                <w:lang w:eastAsia="nb-NO"/>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b/>
                <w:bCs/>
                <w:color w:val="000000"/>
                <w:sz w:val="18"/>
                <w:szCs w:val="18"/>
                <w:lang w:eastAsia="nb-NO"/>
              </w:rPr>
            </w:pPr>
            <w:r w:rsidRPr="00351419">
              <w:rPr>
                <w:rFonts w:ascii="Arial" w:eastAsia="Times New Roman" w:hAnsi="Arial" w:cs="Arial"/>
                <w:b/>
                <w:bCs/>
                <w:color w:val="000000"/>
                <w:sz w:val="18"/>
                <w:szCs w:val="18"/>
                <w:lang w:eastAsia="nb-NO"/>
              </w:rPr>
              <w:t>Omløpsmidler</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5D3261" w:rsidP="004B560A">
            <w:pPr>
              <w:jc w:val="right"/>
              <w:rPr>
                <w:rFonts w:ascii="Arial" w:eastAsia="Times New Roman" w:hAnsi="Arial" w:cs="Arial"/>
                <w:color w:val="000000"/>
                <w:sz w:val="18"/>
                <w:szCs w:val="18"/>
                <w:lang w:eastAsia="nb-NO"/>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Kundefordringer</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620 550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114 351</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91 350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105 504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Andre fordringer/forskudd</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155 800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23 615</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3 856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76 739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Forskuddsbetalte kostnader</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125 790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28 012</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273 046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159 698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Mellomregning PS</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6 750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6 750</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13 625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13 625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proofErr w:type="spellStart"/>
            <w:proofErr w:type="gramStart"/>
            <w:r w:rsidRPr="00351419">
              <w:rPr>
                <w:rFonts w:ascii="Arial" w:eastAsia="Times New Roman" w:hAnsi="Arial" w:cs="Arial"/>
                <w:color w:val="000000"/>
                <w:sz w:val="18"/>
                <w:szCs w:val="18"/>
                <w:lang w:eastAsia="nb-NO"/>
              </w:rPr>
              <w:t>Mellomrening</w:t>
            </w:r>
            <w:proofErr w:type="spellEnd"/>
            <w:r w:rsidRPr="00351419">
              <w:rPr>
                <w:rFonts w:ascii="Arial" w:eastAsia="Times New Roman" w:hAnsi="Arial" w:cs="Arial"/>
                <w:color w:val="000000"/>
                <w:sz w:val="18"/>
                <w:szCs w:val="18"/>
                <w:lang w:eastAsia="nb-NO"/>
              </w:rPr>
              <w:t xml:space="preserve">  VF</w:t>
            </w:r>
            <w:proofErr w:type="gramEnd"/>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50 733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50 733</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40 740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Mellomregning kopivederlag</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5D3261" w:rsidP="004B560A">
            <w:pPr>
              <w:jc w:val="right"/>
              <w:rPr>
                <w:rFonts w:ascii="Arial" w:eastAsia="Times New Roman" w:hAnsi="Arial" w:cs="Arial"/>
                <w:color w:val="000000"/>
                <w:sz w:val="18"/>
                <w:szCs w:val="18"/>
                <w:lang w:eastAsia="nb-NO"/>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113 064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Særvilkår / verdipapirer</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3 210 140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3 168 657</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3 457 755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3 169 694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Depositumskonto</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603 974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603 974</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603 974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557 822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Kasse / bank</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5 011 637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1 470 170</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958 572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1 059 192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b/>
                <w:bCs/>
                <w:color w:val="000000"/>
                <w:sz w:val="18"/>
                <w:szCs w:val="18"/>
                <w:lang w:eastAsia="nb-NO"/>
              </w:rPr>
            </w:pPr>
            <w:r w:rsidRPr="00351419">
              <w:rPr>
                <w:rFonts w:ascii="Arial" w:eastAsia="Times New Roman" w:hAnsi="Arial" w:cs="Arial"/>
                <w:b/>
                <w:bCs/>
                <w:color w:val="000000"/>
                <w:sz w:val="18"/>
                <w:szCs w:val="18"/>
                <w:lang w:eastAsia="nb-NO"/>
              </w:rPr>
              <w:t>Sum omløpsmidler</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9 785 374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5 466 262</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b/>
                <w:bCs/>
                <w:color w:val="000000"/>
                <w:sz w:val="18"/>
                <w:szCs w:val="18"/>
                <w:lang w:eastAsia="nb-NO"/>
              </w:rPr>
            </w:pPr>
            <w:r w:rsidRPr="00351419">
              <w:rPr>
                <w:rFonts w:ascii="Arial" w:eastAsia="Times New Roman" w:hAnsi="Arial" w:cs="Arial"/>
                <w:b/>
                <w:bCs/>
                <w:color w:val="000000"/>
                <w:sz w:val="18"/>
                <w:szCs w:val="18"/>
                <w:lang w:eastAsia="nb-NO"/>
              </w:rPr>
              <w:t xml:space="preserve">            5 442 918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b/>
                <w:bCs/>
                <w:color w:val="000000"/>
                <w:sz w:val="18"/>
                <w:szCs w:val="18"/>
                <w:lang w:eastAsia="nb-NO"/>
              </w:rPr>
            </w:pPr>
            <w:r w:rsidRPr="00351419">
              <w:rPr>
                <w:rFonts w:ascii="Arial" w:eastAsia="Times New Roman" w:hAnsi="Arial" w:cs="Arial"/>
                <w:b/>
                <w:bCs/>
                <w:color w:val="000000"/>
                <w:sz w:val="18"/>
                <w:szCs w:val="18"/>
                <w:lang w:eastAsia="nb-NO"/>
              </w:rPr>
              <w:t xml:space="preserve">            5 255 338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5D3261" w:rsidP="004B560A">
            <w:pPr>
              <w:jc w:val="right"/>
              <w:rPr>
                <w:rFonts w:ascii="Arial" w:eastAsia="Times New Roman" w:hAnsi="Arial" w:cs="Arial"/>
                <w:color w:val="000000"/>
                <w:sz w:val="18"/>
                <w:szCs w:val="18"/>
                <w:lang w:eastAsia="nb-NO"/>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b/>
                <w:bCs/>
                <w:color w:val="000000"/>
                <w:sz w:val="18"/>
                <w:szCs w:val="18"/>
                <w:lang w:eastAsia="nb-NO"/>
              </w:rPr>
            </w:pPr>
            <w:r w:rsidRPr="00351419">
              <w:rPr>
                <w:rFonts w:ascii="Arial" w:eastAsia="Times New Roman" w:hAnsi="Arial" w:cs="Arial"/>
                <w:b/>
                <w:bCs/>
                <w:color w:val="000000"/>
                <w:sz w:val="18"/>
                <w:szCs w:val="18"/>
                <w:lang w:eastAsia="nb-NO"/>
              </w:rPr>
              <w:t>Sum eiendeler</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10 122 977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5 690 022</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b/>
                <w:bCs/>
                <w:color w:val="000000"/>
                <w:sz w:val="18"/>
                <w:szCs w:val="18"/>
                <w:lang w:eastAsia="nb-NO"/>
              </w:rPr>
            </w:pPr>
            <w:r w:rsidRPr="00351419">
              <w:rPr>
                <w:rFonts w:ascii="Arial" w:eastAsia="Times New Roman" w:hAnsi="Arial" w:cs="Arial"/>
                <w:b/>
                <w:bCs/>
                <w:color w:val="000000"/>
                <w:sz w:val="18"/>
                <w:szCs w:val="18"/>
                <w:lang w:eastAsia="nb-NO"/>
              </w:rPr>
              <w:t xml:space="preserve">            5 530 148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b/>
                <w:bCs/>
                <w:color w:val="000000"/>
                <w:sz w:val="18"/>
                <w:szCs w:val="18"/>
                <w:lang w:eastAsia="nb-NO"/>
              </w:rPr>
            </w:pPr>
            <w:r w:rsidRPr="00351419">
              <w:rPr>
                <w:rFonts w:ascii="Arial" w:eastAsia="Times New Roman" w:hAnsi="Arial" w:cs="Arial"/>
                <w:b/>
                <w:bCs/>
                <w:color w:val="000000"/>
                <w:sz w:val="18"/>
                <w:szCs w:val="18"/>
                <w:lang w:eastAsia="nb-NO"/>
              </w:rPr>
              <w:t xml:space="preserve">            5 480 479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5D3261" w:rsidP="004B560A">
            <w:pPr>
              <w:jc w:val="right"/>
              <w:rPr>
                <w:rFonts w:ascii="Arial" w:eastAsia="Times New Roman" w:hAnsi="Arial" w:cs="Arial"/>
                <w:color w:val="000000"/>
                <w:sz w:val="18"/>
                <w:szCs w:val="18"/>
                <w:lang w:eastAsia="nb-NO"/>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b/>
                <w:bCs/>
                <w:color w:val="000000"/>
                <w:sz w:val="18"/>
                <w:szCs w:val="18"/>
                <w:lang w:eastAsia="nb-NO"/>
              </w:rPr>
            </w:pPr>
            <w:r w:rsidRPr="00351419">
              <w:rPr>
                <w:rFonts w:ascii="Arial" w:eastAsia="Times New Roman" w:hAnsi="Arial" w:cs="Arial"/>
                <w:b/>
                <w:bCs/>
                <w:color w:val="000000"/>
                <w:sz w:val="18"/>
                <w:szCs w:val="18"/>
                <w:lang w:eastAsia="nb-NO"/>
              </w:rPr>
              <w:t>Gjeld / Egenkapital</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5D3261" w:rsidP="004B560A">
            <w:pPr>
              <w:jc w:val="right"/>
              <w:rPr>
                <w:rFonts w:ascii="Arial" w:eastAsia="Times New Roman" w:hAnsi="Arial" w:cs="Arial"/>
                <w:color w:val="000000"/>
                <w:sz w:val="18"/>
                <w:szCs w:val="18"/>
                <w:lang w:eastAsia="nb-NO"/>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5D3261" w:rsidP="004B560A">
            <w:pPr>
              <w:jc w:val="right"/>
              <w:rPr>
                <w:rFonts w:ascii="Arial" w:eastAsia="Times New Roman" w:hAnsi="Arial" w:cs="Arial"/>
                <w:color w:val="000000"/>
                <w:sz w:val="18"/>
                <w:szCs w:val="18"/>
                <w:lang w:eastAsia="nb-NO"/>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Egenkapital pr 01.01</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4 938 511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4 870 017</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4 639 669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4 971 026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Årets resultat</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-418 389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68 494</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230 348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-331 357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b/>
                <w:bCs/>
                <w:color w:val="000000"/>
                <w:sz w:val="18"/>
                <w:szCs w:val="18"/>
                <w:lang w:eastAsia="nb-NO"/>
              </w:rPr>
            </w:pPr>
            <w:r w:rsidRPr="00351419">
              <w:rPr>
                <w:rFonts w:ascii="Arial" w:eastAsia="Times New Roman" w:hAnsi="Arial" w:cs="Arial"/>
                <w:b/>
                <w:bCs/>
                <w:color w:val="000000"/>
                <w:sz w:val="18"/>
                <w:szCs w:val="18"/>
                <w:lang w:eastAsia="nb-NO"/>
              </w:rPr>
              <w:t>Egenkapital</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4 520 122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4 938 511</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b/>
                <w:bCs/>
                <w:color w:val="000000"/>
                <w:sz w:val="18"/>
                <w:szCs w:val="18"/>
                <w:lang w:eastAsia="nb-NO"/>
              </w:rPr>
            </w:pPr>
            <w:r w:rsidRPr="00351419">
              <w:rPr>
                <w:rFonts w:ascii="Arial" w:eastAsia="Times New Roman" w:hAnsi="Arial" w:cs="Arial"/>
                <w:b/>
                <w:bCs/>
                <w:color w:val="000000"/>
                <w:sz w:val="18"/>
                <w:szCs w:val="18"/>
                <w:lang w:eastAsia="nb-NO"/>
              </w:rPr>
              <w:t xml:space="preserve">            4 870 017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b/>
                <w:bCs/>
                <w:color w:val="000000"/>
                <w:sz w:val="18"/>
                <w:szCs w:val="18"/>
                <w:lang w:eastAsia="nb-NO"/>
              </w:rPr>
            </w:pPr>
            <w:r w:rsidRPr="00351419">
              <w:rPr>
                <w:rFonts w:ascii="Arial" w:eastAsia="Times New Roman" w:hAnsi="Arial" w:cs="Arial"/>
                <w:b/>
                <w:bCs/>
                <w:color w:val="000000"/>
                <w:sz w:val="18"/>
                <w:szCs w:val="18"/>
                <w:lang w:eastAsia="nb-NO"/>
              </w:rPr>
              <w:t xml:space="preserve">            4 639 669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5D3261" w:rsidP="004B560A">
            <w:pPr>
              <w:jc w:val="right"/>
              <w:rPr>
                <w:rFonts w:ascii="Arial" w:eastAsia="Times New Roman" w:hAnsi="Arial" w:cs="Arial"/>
                <w:color w:val="000000"/>
                <w:sz w:val="18"/>
                <w:szCs w:val="18"/>
                <w:lang w:eastAsia="nb-NO"/>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Langsiktig gjeld</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5D3261" w:rsidP="004B560A">
            <w:pPr>
              <w:jc w:val="right"/>
              <w:rPr>
                <w:rFonts w:ascii="Arial" w:eastAsia="Times New Roman" w:hAnsi="Arial" w:cs="Arial"/>
                <w:color w:val="000000"/>
                <w:sz w:val="18"/>
                <w:szCs w:val="18"/>
                <w:lang w:eastAsia="nb-NO"/>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Leverandørgjeld</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315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EF5337">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100 622</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41 799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223 768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Kortsiktig gjeld</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50 826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EF5337">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1 039</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16 075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17 335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Mellomregning OR</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11 502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EF5337">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40 703</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30 850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2 495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Mellomregning kopivederlag</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5D3261" w:rsidP="004B560A">
            <w:pPr>
              <w:jc w:val="right"/>
              <w:rPr>
                <w:rFonts w:ascii="Arial" w:eastAsia="Times New Roman" w:hAnsi="Arial" w:cs="Arial"/>
                <w:color w:val="000000"/>
                <w:sz w:val="18"/>
                <w:szCs w:val="18"/>
                <w:lang w:eastAsia="nb-NO"/>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Skyldig skattetrekk</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197 515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156 031</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150 449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146 749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Offentlige avgifter</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133 229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127 676</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118 699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164 267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Avsatte feriepenger</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452 925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325 438</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302 259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286 196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Periodiserte kontingenter</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4 765 543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r w:rsidRPr="00351419">
              <w:rPr>
                <w:rFonts w:ascii="Arial" w:eastAsia="Times New Roman" w:hAnsi="Arial" w:cs="Arial"/>
                <w:color w:val="000000"/>
                <w:sz w:val="18"/>
                <w:szCs w:val="18"/>
                <w:lang w:eastAsia="nb-NO"/>
              </w:rPr>
              <w:t xml:space="preserve">                            -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b/>
                <w:bCs/>
                <w:color w:val="000000"/>
                <w:sz w:val="18"/>
                <w:szCs w:val="18"/>
                <w:lang w:eastAsia="nb-NO"/>
              </w:rPr>
            </w:pPr>
            <w:r w:rsidRPr="00351419">
              <w:rPr>
                <w:rFonts w:ascii="Arial" w:eastAsia="Times New Roman" w:hAnsi="Arial" w:cs="Arial"/>
                <w:b/>
                <w:bCs/>
                <w:color w:val="000000"/>
                <w:sz w:val="18"/>
                <w:szCs w:val="18"/>
                <w:lang w:eastAsia="nb-NO"/>
              </w:rPr>
              <w:t>Sum gjeld</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5 602 855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751 509</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b/>
                <w:bCs/>
                <w:color w:val="000000"/>
                <w:sz w:val="18"/>
                <w:szCs w:val="18"/>
                <w:lang w:eastAsia="nb-NO"/>
              </w:rPr>
            </w:pPr>
            <w:r w:rsidRPr="00351419">
              <w:rPr>
                <w:rFonts w:ascii="Arial" w:eastAsia="Times New Roman" w:hAnsi="Arial" w:cs="Arial"/>
                <w:b/>
                <w:bCs/>
                <w:color w:val="000000"/>
                <w:sz w:val="18"/>
                <w:szCs w:val="18"/>
                <w:lang w:eastAsia="nb-NO"/>
              </w:rPr>
              <w:t xml:space="preserve">               660 131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b/>
                <w:bCs/>
                <w:color w:val="000000"/>
                <w:sz w:val="18"/>
                <w:szCs w:val="18"/>
                <w:lang w:eastAsia="nb-NO"/>
              </w:rPr>
            </w:pPr>
            <w:r w:rsidRPr="00351419">
              <w:rPr>
                <w:rFonts w:ascii="Arial" w:eastAsia="Times New Roman" w:hAnsi="Arial" w:cs="Arial"/>
                <w:b/>
                <w:bCs/>
                <w:color w:val="000000"/>
                <w:sz w:val="18"/>
                <w:szCs w:val="18"/>
                <w:lang w:eastAsia="nb-NO"/>
              </w:rPr>
              <w:t xml:space="preserve">               840 810 </w:t>
            </w: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5D3261" w:rsidP="004B560A">
            <w:pPr>
              <w:jc w:val="right"/>
              <w:rPr>
                <w:rFonts w:ascii="Arial" w:eastAsia="Times New Roman" w:hAnsi="Arial" w:cs="Arial"/>
                <w:color w:val="000000"/>
                <w:sz w:val="18"/>
                <w:szCs w:val="18"/>
                <w:lang w:eastAsia="nb-NO"/>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color w:val="000000"/>
                <w:sz w:val="18"/>
                <w:szCs w:val="18"/>
                <w:lang w:eastAsia="nb-NO"/>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p>
        </w:tc>
      </w:tr>
      <w:tr w:rsidR="005D3261" w:rsidRPr="00351419" w:rsidTr="005D3261">
        <w:trPr>
          <w:trHeight w:val="227"/>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rPr>
                <w:rFonts w:ascii="Arial" w:eastAsia="Times New Roman" w:hAnsi="Arial" w:cs="Arial"/>
                <w:b/>
                <w:bCs/>
                <w:color w:val="000000"/>
                <w:sz w:val="18"/>
                <w:szCs w:val="18"/>
                <w:lang w:eastAsia="nb-NO"/>
              </w:rPr>
            </w:pPr>
            <w:r w:rsidRPr="00351419">
              <w:rPr>
                <w:rFonts w:ascii="Arial" w:eastAsia="Times New Roman" w:hAnsi="Arial" w:cs="Arial"/>
                <w:b/>
                <w:bCs/>
                <w:color w:val="000000"/>
                <w:sz w:val="18"/>
                <w:szCs w:val="18"/>
                <w:lang w:eastAsia="nb-NO"/>
              </w:rPr>
              <w:t>Sum gjeld og egenkapital</w:t>
            </w:r>
          </w:p>
        </w:tc>
        <w:tc>
          <w:tcPr>
            <w:tcW w:w="1842" w:type="dxa"/>
            <w:tcBorders>
              <w:top w:val="single" w:sz="4" w:space="0" w:color="auto"/>
              <w:left w:val="single" w:sz="4" w:space="0" w:color="auto"/>
              <w:bottom w:val="single" w:sz="4" w:space="0" w:color="auto"/>
              <w:right w:val="single" w:sz="4" w:space="0" w:color="auto"/>
            </w:tcBorders>
          </w:tcPr>
          <w:p w:rsidR="005D3261" w:rsidRPr="00351419" w:rsidRDefault="00AD50A1" w:rsidP="004B560A">
            <w:pPr>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10 122 977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261" w:rsidRPr="00351419" w:rsidRDefault="005D3261" w:rsidP="004B560A">
            <w:pPr>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5 690 020</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b/>
                <w:bCs/>
                <w:color w:val="000000"/>
                <w:sz w:val="18"/>
                <w:szCs w:val="18"/>
                <w:lang w:eastAsia="nb-NO"/>
              </w:rPr>
            </w:pPr>
            <w:r w:rsidRPr="00351419">
              <w:rPr>
                <w:rFonts w:ascii="Arial" w:eastAsia="Times New Roman" w:hAnsi="Arial" w:cs="Arial"/>
                <w:b/>
                <w:bCs/>
                <w:color w:val="000000"/>
                <w:sz w:val="18"/>
                <w:szCs w:val="18"/>
                <w:lang w:eastAsia="nb-NO"/>
              </w:rPr>
              <w:t xml:space="preserve">            5 530 148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61" w:rsidRPr="00351419" w:rsidRDefault="005D3261" w:rsidP="004B560A">
            <w:pPr>
              <w:jc w:val="right"/>
              <w:rPr>
                <w:rFonts w:ascii="Arial" w:eastAsia="Times New Roman" w:hAnsi="Arial" w:cs="Arial"/>
                <w:b/>
                <w:bCs/>
                <w:color w:val="000000"/>
                <w:sz w:val="18"/>
                <w:szCs w:val="18"/>
                <w:lang w:eastAsia="nb-NO"/>
              </w:rPr>
            </w:pPr>
            <w:r w:rsidRPr="00351419">
              <w:rPr>
                <w:rFonts w:ascii="Arial" w:eastAsia="Times New Roman" w:hAnsi="Arial" w:cs="Arial"/>
                <w:b/>
                <w:bCs/>
                <w:color w:val="000000"/>
                <w:sz w:val="18"/>
                <w:szCs w:val="18"/>
                <w:lang w:eastAsia="nb-NO"/>
              </w:rPr>
              <w:t xml:space="preserve">            5 480 479 </w:t>
            </w:r>
          </w:p>
        </w:tc>
      </w:tr>
      <w:tr w:rsidR="005D3261" w:rsidRPr="00351419" w:rsidTr="005D3261">
        <w:trPr>
          <w:trHeight w:val="227"/>
        </w:trPr>
        <w:tc>
          <w:tcPr>
            <w:tcW w:w="2566" w:type="dxa"/>
            <w:tcBorders>
              <w:top w:val="single" w:sz="4" w:space="0" w:color="auto"/>
              <w:left w:val="nil"/>
              <w:bottom w:val="nil"/>
              <w:right w:val="nil"/>
            </w:tcBorders>
            <w:shd w:val="clear" w:color="auto" w:fill="auto"/>
            <w:noWrap/>
            <w:vAlign w:val="bottom"/>
            <w:hideMark/>
          </w:tcPr>
          <w:p w:rsidR="005D3261" w:rsidRPr="00351419" w:rsidRDefault="005D3261" w:rsidP="004B560A">
            <w:pPr>
              <w:rPr>
                <w:rFonts w:ascii="Arial" w:eastAsia="Times New Roman" w:hAnsi="Arial" w:cs="Arial"/>
                <w:color w:val="000000"/>
                <w:sz w:val="18"/>
                <w:szCs w:val="18"/>
                <w:lang w:eastAsia="nb-NO"/>
              </w:rPr>
            </w:pPr>
          </w:p>
        </w:tc>
        <w:tc>
          <w:tcPr>
            <w:tcW w:w="1842" w:type="dxa"/>
            <w:tcBorders>
              <w:top w:val="single" w:sz="4" w:space="0" w:color="auto"/>
              <w:left w:val="nil"/>
              <w:bottom w:val="nil"/>
              <w:right w:val="nil"/>
            </w:tcBorders>
          </w:tcPr>
          <w:p w:rsidR="005D3261" w:rsidRPr="00351419" w:rsidRDefault="005D3261" w:rsidP="004B560A">
            <w:pPr>
              <w:jc w:val="right"/>
              <w:rPr>
                <w:rFonts w:ascii="Arial" w:eastAsia="Times New Roman" w:hAnsi="Arial" w:cs="Arial"/>
                <w:color w:val="000000"/>
                <w:sz w:val="18"/>
                <w:szCs w:val="18"/>
                <w:lang w:eastAsia="nb-NO"/>
              </w:rPr>
            </w:pPr>
          </w:p>
        </w:tc>
        <w:tc>
          <w:tcPr>
            <w:tcW w:w="1842" w:type="dxa"/>
            <w:tcBorders>
              <w:top w:val="single" w:sz="4" w:space="0" w:color="auto"/>
              <w:left w:val="nil"/>
              <w:bottom w:val="nil"/>
              <w:right w:val="nil"/>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p>
        </w:tc>
        <w:tc>
          <w:tcPr>
            <w:tcW w:w="1702" w:type="dxa"/>
            <w:tcBorders>
              <w:top w:val="single" w:sz="4" w:space="0" w:color="auto"/>
              <w:left w:val="nil"/>
              <w:bottom w:val="nil"/>
              <w:right w:val="nil"/>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p>
        </w:tc>
        <w:tc>
          <w:tcPr>
            <w:tcW w:w="1701" w:type="dxa"/>
            <w:tcBorders>
              <w:top w:val="single" w:sz="4" w:space="0" w:color="auto"/>
              <w:left w:val="nil"/>
              <w:bottom w:val="nil"/>
              <w:right w:val="nil"/>
            </w:tcBorders>
            <w:shd w:val="clear" w:color="auto" w:fill="auto"/>
            <w:noWrap/>
            <w:vAlign w:val="bottom"/>
            <w:hideMark/>
          </w:tcPr>
          <w:p w:rsidR="005D3261" w:rsidRPr="00351419" w:rsidRDefault="005D3261" w:rsidP="004B560A">
            <w:pPr>
              <w:jc w:val="right"/>
              <w:rPr>
                <w:rFonts w:ascii="Arial" w:eastAsia="Times New Roman" w:hAnsi="Arial" w:cs="Arial"/>
                <w:color w:val="000000"/>
                <w:sz w:val="18"/>
                <w:szCs w:val="18"/>
                <w:lang w:eastAsia="nb-NO"/>
              </w:rPr>
            </w:pPr>
          </w:p>
        </w:tc>
      </w:tr>
    </w:tbl>
    <w:p w:rsidR="00317ED4" w:rsidRPr="00351419" w:rsidRDefault="00317ED4" w:rsidP="00317ED4">
      <w:pPr>
        <w:rPr>
          <w:rFonts w:ascii="Arial" w:hAnsi="Arial" w:cs="Arial"/>
          <w:sz w:val="18"/>
          <w:szCs w:val="18"/>
        </w:rPr>
      </w:pPr>
    </w:p>
    <w:p w:rsidR="00317ED4" w:rsidRDefault="00317ED4">
      <w:pPr>
        <w:rPr>
          <w:rFonts w:ascii="Times New Roman" w:hAnsi="Times New Roman"/>
          <w:sz w:val="24"/>
          <w:szCs w:val="24"/>
        </w:rPr>
      </w:pPr>
    </w:p>
    <w:p w:rsidR="00317ED4" w:rsidRPr="000231E3" w:rsidRDefault="00317ED4">
      <w:pPr>
        <w:rPr>
          <w:rFonts w:ascii="Times New Roman" w:hAnsi="Times New Roman"/>
          <w:sz w:val="24"/>
          <w:szCs w:val="24"/>
        </w:rPr>
      </w:pPr>
    </w:p>
    <w:p w:rsidR="000231E3" w:rsidRPr="000231E3" w:rsidRDefault="000231E3">
      <w:pPr>
        <w:rPr>
          <w:rFonts w:ascii="Times New Roman" w:hAnsi="Times New Roman"/>
          <w:sz w:val="24"/>
          <w:szCs w:val="24"/>
        </w:rPr>
      </w:pPr>
    </w:p>
    <w:p w:rsidR="000231E3" w:rsidRPr="000231E3" w:rsidRDefault="000231E3">
      <w:pPr>
        <w:rPr>
          <w:rFonts w:ascii="Times New Roman" w:hAnsi="Times New Roman"/>
          <w:sz w:val="24"/>
          <w:szCs w:val="24"/>
        </w:rPr>
      </w:pPr>
    </w:p>
    <w:p w:rsidR="000231E3" w:rsidRPr="000231E3" w:rsidRDefault="000231E3">
      <w:pPr>
        <w:rPr>
          <w:rFonts w:ascii="Times New Roman" w:hAnsi="Times New Roman"/>
          <w:sz w:val="24"/>
          <w:szCs w:val="24"/>
        </w:rPr>
      </w:pPr>
    </w:p>
    <w:p w:rsidR="000231E3" w:rsidRPr="000231E3" w:rsidRDefault="000231E3">
      <w:pPr>
        <w:rPr>
          <w:rFonts w:ascii="Times New Roman" w:hAnsi="Times New Roman"/>
          <w:sz w:val="24"/>
          <w:szCs w:val="24"/>
        </w:rPr>
      </w:pPr>
    </w:p>
    <w:p w:rsidR="000231E3" w:rsidRPr="000231E3" w:rsidRDefault="000231E3">
      <w:pPr>
        <w:rPr>
          <w:rFonts w:ascii="Times New Roman" w:hAnsi="Times New Roman"/>
          <w:sz w:val="24"/>
          <w:szCs w:val="24"/>
        </w:rPr>
      </w:pPr>
    </w:p>
    <w:p w:rsidR="000231E3" w:rsidRPr="000231E3" w:rsidRDefault="000231E3">
      <w:pPr>
        <w:rPr>
          <w:rFonts w:ascii="Times New Roman" w:hAnsi="Times New Roman"/>
          <w:sz w:val="24"/>
          <w:szCs w:val="24"/>
        </w:rPr>
      </w:pPr>
    </w:p>
    <w:p w:rsidR="000231E3" w:rsidRPr="000231E3" w:rsidRDefault="000231E3">
      <w:pPr>
        <w:rPr>
          <w:rFonts w:ascii="Times New Roman" w:hAnsi="Times New Roman"/>
          <w:sz w:val="24"/>
          <w:szCs w:val="24"/>
        </w:rPr>
      </w:pPr>
    </w:p>
    <w:p w:rsidR="000231E3" w:rsidRPr="000231E3" w:rsidRDefault="000231E3">
      <w:pPr>
        <w:rPr>
          <w:rFonts w:ascii="Times New Roman" w:hAnsi="Times New Roman"/>
          <w:sz w:val="24"/>
          <w:szCs w:val="24"/>
        </w:rPr>
      </w:pPr>
    </w:p>
    <w:p w:rsidR="000231E3" w:rsidRPr="000231E3" w:rsidRDefault="000231E3">
      <w:pPr>
        <w:rPr>
          <w:rFonts w:ascii="Times New Roman" w:hAnsi="Times New Roman"/>
          <w:sz w:val="24"/>
          <w:szCs w:val="24"/>
        </w:rPr>
      </w:pPr>
    </w:p>
    <w:p w:rsidR="000231E3" w:rsidRPr="000231E3" w:rsidRDefault="000231E3">
      <w:pPr>
        <w:rPr>
          <w:rFonts w:ascii="Times New Roman" w:hAnsi="Times New Roman"/>
          <w:sz w:val="24"/>
          <w:szCs w:val="24"/>
        </w:rPr>
      </w:pPr>
    </w:p>
    <w:p w:rsidR="000231E3" w:rsidRPr="000231E3" w:rsidRDefault="000231E3">
      <w:pPr>
        <w:rPr>
          <w:rFonts w:ascii="Times New Roman" w:hAnsi="Times New Roman"/>
          <w:sz w:val="24"/>
          <w:szCs w:val="24"/>
        </w:rPr>
      </w:pPr>
    </w:p>
    <w:p w:rsidR="000231E3" w:rsidRPr="000231E3" w:rsidRDefault="000231E3">
      <w:pPr>
        <w:rPr>
          <w:rFonts w:ascii="Times New Roman" w:hAnsi="Times New Roman"/>
          <w:sz w:val="24"/>
          <w:szCs w:val="24"/>
        </w:rPr>
      </w:pPr>
    </w:p>
    <w:p w:rsidR="000231E3" w:rsidRPr="000231E3" w:rsidRDefault="000231E3">
      <w:pPr>
        <w:rPr>
          <w:rFonts w:ascii="Times New Roman" w:hAnsi="Times New Roman"/>
          <w:sz w:val="24"/>
          <w:szCs w:val="24"/>
        </w:rPr>
      </w:pPr>
    </w:p>
    <w:p w:rsidR="000231E3" w:rsidRPr="000231E3" w:rsidRDefault="000231E3">
      <w:pPr>
        <w:rPr>
          <w:rFonts w:ascii="Times New Roman" w:hAnsi="Times New Roman"/>
          <w:sz w:val="24"/>
          <w:szCs w:val="24"/>
        </w:rPr>
      </w:pPr>
    </w:p>
    <w:p w:rsidR="000231E3" w:rsidRPr="000231E3" w:rsidRDefault="000231E3">
      <w:pPr>
        <w:rPr>
          <w:rFonts w:ascii="Times New Roman" w:hAnsi="Times New Roman"/>
          <w:sz w:val="24"/>
          <w:szCs w:val="24"/>
        </w:rPr>
      </w:pPr>
    </w:p>
    <w:p w:rsidR="000231E3" w:rsidRPr="000231E3" w:rsidRDefault="000231E3">
      <w:pPr>
        <w:rPr>
          <w:rFonts w:ascii="Times New Roman" w:hAnsi="Times New Roman"/>
          <w:sz w:val="24"/>
          <w:szCs w:val="24"/>
        </w:rPr>
      </w:pPr>
    </w:p>
    <w:p w:rsidR="000231E3" w:rsidRDefault="000231E3">
      <w:pPr>
        <w:rPr>
          <w:rFonts w:ascii="Times New Roman" w:hAnsi="Times New Roman"/>
          <w:sz w:val="20"/>
          <w:szCs w:val="20"/>
        </w:rPr>
      </w:pPr>
    </w:p>
    <w:p w:rsidR="000231E3" w:rsidRDefault="000231E3">
      <w:pPr>
        <w:rPr>
          <w:rFonts w:ascii="Times New Roman" w:hAnsi="Times New Roman"/>
          <w:sz w:val="20"/>
          <w:szCs w:val="20"/>
        </w:rPr>
      </w:pPr>
    </w:p>
    <w:p w:rsidR="000231E3" w:rsidRDefault="000231E3">
      <w:pPr>
        <w:rPr>
          <w:rFonts w:ascii="Times New Roman" w:hAnsi="Times New Roman"/>
          <w:sz w:val="20"/>
          <w:szCs w:val="20"/>
        </w:rPr>
      </w:pPr>
    </w:p>
    <w:p w:rsidR="000231E3" w:rsidRDefault="000231E3">
      <w:pPr>
        <w:rPr>
          <w:rFonts w:ascii="Times New Roman" w:hAnsi="Times New Roman"/>
          <w:sz w:val="20"/>
          <w:szCs w:val="20"/>
        </w:rPr>
      </w:pPr>
    </w:p>
    <w:p w:rsidR="000231E3" w:rsidRDefault="000231E3">
      <w:pPr>
        <w:rPr>
          <w:rFonts w:ascii="Times New Roman" w:hAnsi="Times New Roman"/>
          <w:sz w:val="20"/>
          <w:szCs w:val="20"/>
        </w:rPr>
      </w:pPr>
    </w:p>
    <w:p w:rsidR="000231E3" w:rsidRDefault="000231E3">
      <w:pPr>
        <w:rPr>
          <w:rFonts w:ascii="Times New Roman" w:hAnsi="Times New Roman"/>
          <w:sz w:val="20"/>
          <w:szCs w:val="20"/>
        </w:rPr>
      </w:pPr>
    </w:p>
    <w:p w:rsidR="000231E3" w:rsidRDefault="000231E3">
      <w:pPr>
        <w:rPr>
          <w:rFonts w:ascii="Times New Roman" w:hAnsi="Times New Roman"/>
          <w:sz w:val="20"/>
          <w:szCs w:val="20"/>
        </w:rPr>
      </w:pPr>
    </w:p>
    <w:p w:rsidR="000231E3" w:rsidRDefault="000231E3">
      <w:pPr>
        <w:rPr>
          <w:rFonts w:ascii="Times New Roman" w:hAnsi="Times New Roman"/>
          <w:sz w:val="20"/>
          <w:szCs w:val="20"/>
        </w:rPr>
      </w:pPr>
    </w:p>
    <w:p w:rsidR="000231E3" w:rsidRDefault="000231E3">
      <w:pPr>
        <w:rPr>
          <w:rFonts w:ascii="Times New Roman" w:hAnsi="Times New Roman"/>
          <w:sz w:val="20"/>
          <w:szCs w:val="20"/>
        </w:rPr>
      </w:pPr>
    </w:p>
    <w:p w:rsidR="000231E3" w:rsidRDefault="000231E3">
      <w:pPr>
        <w:rPr>
          <w:rFonts w:ascii="Times New Roman" w:hAnsi="Times New Roman"/>
          <w:sz w:val="20"/>
          <w:szCs w:val="20"/>
        </w:rPr>
      </w:pPr>
    </w:p>
    <w:p w:rsidR="000231E3" w:rsidRDefault="000231E3">
      <w:pPr>
        <w:rPr>
          <w:rFonts w:ascii="Times New Roman" w:hAnsi="Times New Roman"/>
          <w:sz w:val="20"/>
          <w:szCs w:val="20"/>
        </w:rPr>
      </w:pPr>
    </w:p>
    <w:p w:rsidR="000231E3" w:rsidRDefault="000231E3">
      <w:pPr>
        <w:rPr>
          <w:rFonts w:ascii="Times New Roman" w:hAnsi="Times New Roman"/>
          <w:sz w:val="20"/>
          <w:szCs w:val="20"/>
        </w:rPr>
      </w:pPr>
    </w:p>
    <w:p w:rsidR="00CB0C26" w:rsidRPr="001C3607" w:rsidRDefault="00CB0C26">
      <w:pPr>
        <w:rPr>
          <w:rFonts w:ascii="Times New Roman" w:hAnsi="Times New Roman"/>
          <w:sz w:val="20"/>
          <w:szCs w:val="20"/>
        </w:rPr>
      </w:pPr>
      <w:r>
        <w:rPr>
          <w:rFonts w:ascii="Times New Roman" w:hAnsi="Times New Roman"/>
          <w:sz w:val="20"/>
          <w:szCs w:val="20"/>
        </w:rPr>
        <w:t xml:space="preserve">                                                                                      </w:t>
      </w:r>
    </w:p>
    <w:sectPr w:rsidR="00CB0C26" w:rsidRPr="001C3607" w:rsidSect="004F153E">
      <w:pgSz w:w="11906" w:h="16838"/>
      <w:pgMar w:top="113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797C"/>
    <w:multiLevelType w:val="hybridMultilevel"/>
    <w:tmpl w:val="F0F6C666"/>
    <w:lvl w:ilvl="0" w:tplc="ACF82594">
      <w:start w:val="74"/>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3D3311F"/>
    <w:multiLevelType w:val="hybridMultilevel"/>
    <w:tmpl w:val="837A45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79E8"/>
    <w:rsid w:val="00004621"/>
    <w:rsid w:val="000102F2"/>
    <w:rsid w:val="000231E3"/>
    <w:rsid w:val="00024E32"/>
    <w:rsid w:val="00052A4B"/>
    <w:rsid w:val="00054CA2"/>
    <w:rsid w:val="000561B9"/>
    <w:rsid w:val="00060E07"/>
    <w:rsid w:val="00066447"/>
    <w:rsid w:val="00074773"/>
    <w:rsid w:val="00077FDA"/>
    <w:rsid w:val="000A6AF7"/>
    <w:rsid w:val="000A6DC5"/>
    <w:rsid w:val="000D46F6"/>
    <w:rsid w:val="000D59A9"/>
    <w:rsid w:val="000E0CD1"/>
    <w:rsid w:val="000F325C"/>
    <w:rsid w:val="000F69BE"/>
    <w:rsid w:val="001048BD"/>
    <w:rsid w:val="0011194D"/>
    <w:rsid w:val="001436FA"/>
    <w:rsid w:val="001711F6"/>
    <w:rsid w:val="001979E8"/>
    <w:rsid w:val="001A1A8F"/>
    <w:rsid w:val="001C3607"/>
    <w:rsid w:val="001C7C14"/>
    <w:rsid w:val="002343CB"/>
    <w:rsid w:val="00257E70"/>
    <w:rsid w:val="002B3A01"/>
    <w:rsid w:val="002C4DFB"/>
    <w:rsid w:val="002D1A22"/>
    <w:rsid w:val="002D3EA6"/>
    <w:rsid w:val="002E693E"/>
    <w:rsid w:val="00305710"/>
    <w:rsid w:val="00317ED4"/>
    <w:rsid w:val="003260A1"/>
    <w:rsid w:val="00373792"/>
    <w:rsid w:val="00395B10"/>
    <w:rsid w:val="003C5500"/>
    <w:rsid w:val="003F5815"/>
    <w:rsid w:val="00403553"/>
    <w:rsid w:val="004048D4"/>
    <w:rsid w:val="00405754"/>
    <w:rsid w:val="00407FD3"/>
    <w:rsid w:val="00416DCB"/>
    <w:rsid w:val="00443C58"/>
    <w:rsid w:val="004744B2"/>
    <w:rsid w:val="00474D79"/>
    <w:rsid w:val="004A235E"/>
    <w:rsid w:val="004B560A"/>
    <w:rsid w:val="004D07EB"/>
    <w:rsid w:val="004D3C62"/>
    <w:rsid w:val="004D6EF8"/>
    <w:rsid w:val="004E3CDA"/>
    <w:rsid w:val="004E3F5A"/>
    <w:rsid w:val="004F153E"/>
    <w:rsid w:val="00500988"/>
    <w:rsid w:val="005067B7"/>
    <w:rsid w:val="00551458"/>
    <w:rsid w:val="00566FE4"/>
    <w:rsid w:val="0057124C"/>
    <w:rsid w:val="0058391E"/>
    <w:rsid w:val="005A70AE"/>
    <w:rsid w:val="005D3261"/>
    <w:rsid w:val="005D3D48"/>
    <w:rsid w:val="005D449E"/>
    <w:rsid w:val="005D4E74"/>
    <w:rsid w:val="00634934"/>
    <w:rsid w:val="00654D37"/>
    <w:rsid w:val="0066147F"/>
    <w:rsid w:val="006900D3"/>
    <w:rsid w:val="006A3D33"/>
    <w:rsid w:val="006B74D2"/>
    <w:rsid w:val="006C28C0"/>
    <w:rsid w:val="006C518E"/>
    <w:rsid w:val="006D38AA"/>
    <w:rsid w:val="006E24C6"/>
    <w:rsid w:val="006F77F8"/>
    <w:rsid w:val="007459F7"/>
    <w:rsid w:val="00774843"/>
    <w:rsid w:val="0077712C"/>
    <w:rsid w:val="0079613F"/>
    <w:rsid w:val="007A7C68"/>
    <w:rsid w:val="007B5F9D"/>
    <w:rsid w:val="007C507C"/>
    <w:rsid w:val="007C706A"/>
    <w:rsid w:val="007E5792"/>
    <w:rsid w:val="007E70E8"/>
    <w:rsid w:val="007F5B95"/>
    <w:rsid w:val="00806BB7"/>
    <w:rsid w:val="00844B4A"/>
    <w:rsid w:val="00883EDC"/>
    <w:rsid w:val="00887460"/>
    <w:rsid w:val="00895375"/>
    <w:rsid w:val="008A17DF"/>
    <w:rsid w:val="008A1C83"/>
    <w:rsid w:val="008D22B6"/>
    <w:rsid w:val="008D2B0A"/>
    <w:rsid w:val="008E00F4"/>
    <w:rsid w:val="008E78DE"/>
    <w:rsid w:val="00900764"/>
    <w:rsid w:val="009201DE"/>
    <w:rsid w:val="0093271F"/>
    <w:rsid w:val="009374AA"/>
    <w:rsid w:val="00970BE3"/>
    <w:rsid w:val="009912E3"/>
    <w:rsid w:val="0099153E"/>
    <w:rsid w:val="009959DB"/>
    <w:rsid w:val="009A560E"/>
    <w:rsid w:val="009A6132"/>
    <w:rsid w:val="009B1797"/>
    <w:rsid w:val="009B64BD"/>
    <w:rsid w:val="009E0031"/>
    <w:rsid w:val="00A15A5D"/>
    <w:rsid w:val="00A23633"/>
    <w:rsid w:val="00A46DD5"/>
    <w:rsid w:val="00A47719"/>
    <w:rsid w:val="00A539ED"/>
    <w:rsid w:val="00A66998"/>
    <w:rsid w:val="00A75A7B"/>
    <w:rsid w:val="00A9421E"/>
    <w:rsid w:val="00AC1375"/>
    <w:rsid w:val="00AC6DD9"/>
    <w:rsid w:val="00AD50A1"/>
    <w:rsid w:val="00AF405A"/>
    <w:rsid w:val="00B00CD4"/>
    <w:rsid w:val="00B00E26"/>
    <w:rsid w:val="00B11171"/>
    <w:rsid w:val="00B20E85"/>
    <w:rsid w:val="00B23E46"/>
    <w:rsid w:val="00B46BAA"/>
    <w:rsid w:val="00B46EFC"/>
    <w:rsid w:val="00B741BD"/>
    <w:rsid w:val="00B868E9"/>
    <w:rsid w:val="00B97290"/>
    <w:rsid w:val="00BB7565"/>
    <w:rsid w:val="00BF139E"/>
    <w:rsid w:val="00BF7B13"/>
    <w:rsid w:val="00C10B73"/>
    <w:rsid w:val="00C750E9"/>
    <w:rsid w:val="00C94621"/>
    <w:rsid w:val="00CB0C26"/>
    <w:rsid w:val="00CB3758"/>
    <w:rsid w:val="00CB3BCA"/>
    <w:rsid w:val="00CD6B99"/>
    <w:rsid w:val="00D237E1"/>
    <w:rsid w:val="00D24D54"/>
    <w:rsid w:val="00D27F23"/>
    <w:rsid w:val="00D30A9B"/>
    <w:rsid w:val="00D36056"/>
    <w:rsid w:val="00D41128"/>
    <w:rsid w:val="00D539F2"/>
    <w:rsid w:val="00D56728"/>
    <w:rsid w:val="00D60DF3"/>
    <w:rsid w:val="00D60EFB"/>
    <w:rsid w:val="00D916C3"/>
    <w:rsid w:val="00DB2AE9"/>
    <w:rsid w:val="00DC01D2"/>
    <w:rsid w:val="00DD00AF"/>
    <w:rsid w:val="00DD4F40"/>
    <w:rsid w:val="00DE1918"/>
    <w:rsid w:val="00E10D30"/>
    <w:rsid w:val="00E135BC"/>
    <w:rsid w:val="00E3496C"/>
    <w:rsid w:val="00E745DF"/>
    <w:rsid w:val="00E97204"/>
    <w:rsid w:val="00EB488C"/>
    <w:rsid w:val="00EC3586"/>
    <w:rsid w:val="00ED2A02"/>
    <w:rsid w:val="00EE61E1"/>
    <w:rsid w:val="00F03A28"/>
    <w:rsid w:val="00F03DF2"/>
    <w:rsid w:val="00F27C66"/>
    <w:rsid w:val="00F36A81"/>
    <w:rsid w:val="00F46530"/>
    <w:rsid w:val="00F96E2F"/>
    <w:rsid w:val="00FA057F"/>
    <w:rsid w:val="00FA5A76"/>
    <w:rsid w:val="00FC0292"/>
    <w:rsid w:val="00FE47B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23"/>
    <w:rPr>
      <w:sz w:val="22"/>
      <w:szCs w:val="22"/>
      <w:lang w:eastAsia="en-US"/>
    </w:rPr>
  </w:style>
  <w:style w:type="paragraph" w:styleId="Overskrift2">
    <w:name w:val="heading 2"/>
    <w:basedOn w:val="Normal"/>
    <w:link w:val="Overskrift2Tegn"/>
    <w:qFormat/>
    <w:rsid w:val="0058391E"/>
    <w:pPr>
      <w:spacing w:before="100" w:beforeAutospacing="1" w:after="75"/>
      <w:outlineLvl w:val="1"/>
    </w:pPr>
    <w:rPr>
      <w:rFonts w:ascii="Verdana" w:eastAsia="Times New Roman" w:hAnsi="Verdana"/>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58391E"/>
    <w:rPr>
      <w:rFonts w:ascii="Verdana" w:eastAsia="Times New Roman" w:hAnsi="Verdana"/>
      <w:b/>
      <w:bCs/>
      <w:sz w:val="22"/>
      <w:szCs w:val="22"/>
    </w:rPr>
  </w:style>
  <w:style w:type="character" w:styleId="Utheving">
    <w:name w:val="Emphasis"/>
    <w:qFormat/>
    <w:rsid w:val="0058391E"/>
    <w:rPr>
      <w:i/>
      <w:iCs/>
    </w:rPr>
  </w:style>
  <w:style w:type="paragraph" w:styleId="Bobletekst">
    <w:name w:val="Balloon Text"/>
    <w:basedOn w:val="Normal"/>
    <w:link w:val="BobletekstTegn"/>
    <w:uiPriority w:val="99"/>
    <w:semiHidden/>
    <w:unhideWhenUsed/>
    <w:rsid w:val="007A7C68"/>
    <w:rPr>
      <w:rFonts w:ascii="Tahoma" w:hAnsi="Tahoma"/>
      <w:sz w:val="16"/>
      <w:szCs w:val="16"/>
    </w:rPr>
  </w:style>
  <w:style w:type="character" w:customStyle="1" w:styleId="BobletekstTegn">
    <w:name w:val="Bobletekst Tegn"/>
    <w:link w:val="Bobletekst"/>
    <w:uiPriority w:val="99"/>
    <w:semiHidden/>
    <w:rsid w:val="007A7C68"/>
    <w:rPr>
      <w:rFonts w:ascii="Tahoma" w:hAnsi="Tahoma" w:cs="Tahoma"/>
      <w:sz w:val="16"/>
      <w:szCs w:val="16"/>
      <w:lang w:eastAsia="en-US"/>
    </w:rPr>
  </w:style>
  <w:style w:type="paragraph" w:styleId="Listeavsnitt">
    <w:name w:val="List Paragraph"/>
    <w:basedOn w:val="Normal"/>
    <w:uiPriority w:val="34"/>
    <w:qFormat/>
    <w:rsid w:val="000A6A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23"/>
    <w:rPr>
      <w:sz w:val="22"/>
      <w:szCs w:val="22"/>
      <w:lang w:eastAsia="en-US"/>
    </w:rPr>
  </w:style>
  <w:style w:type="paragraph" w:styleId="Overskrift2">
    <w:name w:val="heading 2"/>
    <w:basedOn w:val="Normal"/>
    <w:link w:val="Overskrift2Tegn"/>
    <w:qFormat/>
    <w:rsid w:val="0058391E"/>
    <w:pPr>
      <w:spacing w:before="100" w:beforeAutospacing="1" w:after="75"/>
      <w:outlineLvl w:val="1"/>
    </w:pPr>
    <w:rPr>
      <w:rFonts w:ascii="Verdana" w:eastAsia="Times New Roman" w:hAnsi="Verdana"/>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58391E"/>
    <w:rPr>
      <w:rFonts w:ascii="Verdana" w:eastAsia="Times New Roman" w:hAnsi="Verdana"/>
      <w:b/>
      <w:bCs/>
      <w:sz w:val="22"/>
      <w:szCs w:val="22"/>
    </w:rPr>
  </w:style>
  <w:style w:type="character" w:styleId="Utheving">
    <w:name w:val="Emphasis"/>
    <w:qFormat/>
    <w:rsid w:val="0058391E"/>
    <w:rPr>
      <w:i/>
      <w:iCs/>
    </w:rPr>
  </w:style>
  <w:style w:type="paragraph" w:styleId="Bobletekst">
    <w:name w:val="Balloon Text"/>
    <w:basedOn w:val="Normal"/>
    <w:link w:val="BobletekstTegn"/>
    <w:uiPriority w:val="99"/>
    <w:semiHidden/>
    <w:unhideWhenUsed/>
    <w:rsid w:val="007A7C68"/>
    <w:rPr>
      <w:rFonts w:ascii="Tahoma" w:hAnsi="Tahoma"/>
      <w:sz w:val="16"/>
      <w:szCs w:val="16"/>
    </w:rPr>
  </w:style>
  <w:style w:type="character" w:customStyle="1" w:styleId="BobletekstTegn">
    <w:name w:val="Bobletekst Tegn"/>
    <w:link w:val="Bobletekst"/>
    <w:uiPriority w:val="99"/>
    <w:semiHidden/>
    <w:rsid w:val="007A7C68"/>
    <w:rPr>
      <w:rFonts w:ascii="Tahoma" w:hAnsi="Tahoma" w:cs="Tahoma"/>
      <w:sz w:val="16"/>
      <w:szCs w:val="16"/>
      <w:lang w:eastAsia="en-US"/>
    </w:rPr>
  </w:style>
  <w:style w:type="paragraph" w:styleId="Listeavsnitt">
    <w:name w:val="List Paragraph"/>
    <w:basedOn w:val="Normal"/>
    <w:uiPriority w:val="34"/>
    <w:qFormat/>
    <w:rsid w:val="000A6AF7"/>
    <w:pPr>
      <w:ind w:left="720"/>
      <w:contextualSpacing/>
    </w:pPr>
  </w:style>
</w:styles>
</file>

<file path=word/webSettings.xml><?xml version="1.0" encoding="utf-8"?>
<w:webSettings xmlns:r="http://schemas.openxmlformats.org/officeDocument/2006/relationships" xmlns:w="http://schemas.openxmlformats.org/wordprocessingml/2006/main">
  <w:divs>
    <w:div w:id="67466853">
      <w:bodyDiv w:val="1"/>
      <w:marLeft w:val="0"/>
      <w:marRight w:val="0"/>
      <w:marTop w:val="0"/>
      <w:marBottom w:val="0"/>
      <w:divBdr>
        <w:top w:val="none" w:sz="0" w:space="0" w:color="auto"/>
        <w:left w:val="none" w:sz="0" w:space="0" w:color="auto"/>
        <w:bottom w:val="none" w:sz="0" w:space="0" w:color="auto"/>
        <w:right w:val="none" w:sz="0" w:space="0" w:color="auto"/>
      </w:divBdr>
    </w:div>
    <w:div w:id="154348635">
      <w:bodyDiv w:val="1"/>
      <w:marLeft w:val="0"/>
      <w:marRight w:val="0"/>
      <w:marTop w:val="0"/>
      <w:marBottom w:val="0"/>
      <w:divBdr>
        <w:top w:val="none" w:sz="0" w:space="0" w:color="auto"/>
        <w:left w:val="none" w:sz="0" w:space="0" w:color="auto"/>
        <w:bottom w:val="none" w:sz="0" w:space="0" w:color="auto"/>
        <w:right w:val="none" w:sz="0" w:space="0" w:color="auto"/>
      </w:divBdr>
    </w:div>
    <w:div w:id="441415435">
      <w:bodyDiv w:val="1"/>
      <w:marLeft w:val="0"/>
      <w:marRight w:val="0"/>
      <w:marTop w:val="0"/>
      <w:marBottom w:val="0"/>
      <w:divBdr>
        <w:top w:val="none" w:sz="0" w:space="0" w:color="auto"/>
        <w:left w:val="none" w:sz="0" w:space="0" w:color="auto"/>
        <w:bottom w:val="none" w:sz="0" w:space="0" w:color="auto"/>
        <w:right w:val="none" w:sz="0" w:space="0" w:color="auto"/>
      </w:divBdr>
    </w:div>
    <w:div w:id="588662980">
      <w:bodyDiv w:val="1"/>
      <w:marLeft w:val="0"/>
      <w:marRight w:val="0"/>
      <w:marTop w:val="0"/>
      <w:marBottom w:val="0"/>
      <w:divBdr>
        <w:top w:val="none" w:sz="0" w:space="0" w:color="auto"/>
        <w:left w:val="none" w:sz="0" w:space="0" w:color="auto"/>
        <w:bottom w:val="none" w:sz="0" w:space="0" w:color="auto"/>
        <w:right w:val="none" w:sz="0" w:space="0" w:color="auto"/>
      </w:divBdr>
    </w:div>
    <w:div w:id="695424083">
      <w:bodyDiv w:val="1"/>
      <w:marLeft w:val="0"/>
      <w:marRight w:val="0"/>
      <w:marTop w:val="0"/>
      <w:marBottom w:val="0"/>
      <w:divBdr>
        <w:top w:val="none" w:sz="0" w:space="0" w:color="auto"/>
        <w:left w:val="none" w:sz="0" w:space="0" w:color="auto"/>
        <w:bottom w:val="none" w:sz="0" w:space="0" w:color="auto"/>
        <w:right w:val="none" w:sz="0" w:space="0" w:color="auto"/>
      </w:divBdr>
    </w:div>
    <w:div w:id="818233076">
      <w:bodyDiv w:val="1"/>
      <w:marLeft w:val="0"/>
      <w:marRight w:val="0"/>
      <w:marTop w:val="0"/>
      <w:marBottom w:val="0"/>
      <w:divBdr>
        <w:top w:val="none" w:sz="0" w:space="0" w:color="auto"/>
        <w:left w:val="none" w:sz="0" w:space="0" w:color="auto"/>
        <w:bottom w:val="none" w:sz="0" w:space="0" w:color="auto"/>
        <w:right w:val="none" w:sz="0" w:space="0" w:color="auto"/>
      </w:divBdr>
    </w:div>
    <w:div w:id="904340745">
      <w:bodyDiv w:val="1"/>
      <w:marLeft w:val="0"/>
      <w:marRight w:val="0"/>
      <w:marTop w:val="0"/>
      <w:marBottom w:val="0"/>
      <w:divBdr>
        <w:top w:val="none" w:sz="0" w:space="0" w:color="auto"/>
        <w:left w:val="none" w:sz="0" w:space="0" w:color="auto"/>
        <w:bottom w:val="none" w:sz="0" w:space="0" w:color="auto"/>
        <w:right w:val="none" w:sz="0" w:space="0" w:color="auto"/>
      </w:divBdr>
    </w:div>
    <w:div w:id="976909285">
      <w:bodyDiv w:val="1"/>
      <w:marLeft w:val="0"/>
      <w:marRight w:val="0"/>
      <w:marTop w:val="0"/>
      <w:marBottom w:val="0"/>
      <w:divBdr>
        <w:top w:val="none" w:sz="0" w:space="0" w:color="auto"/>
        <w:left w:val="none" w:sz="0" w:space="0" w:color="auto"/>
        <w:bottom w:val="none" w:sz="0" w:space="0" w:color="auto"/>
        <w:right w:val="none" w:sz="0" w:space="0" w:color="auto"/>
      </w:divBdr>
    </w:div>
    <w:div w:id="1049379062">
      <w:bodyDiv w:val="1"/>
      <w:marLeft w:val="0"/>
      <w:marRight w:val="0"/>
      <w:marTop w:val="0"/>
      <w:marBottom w:val="0"/>
      <w:divBdr>
        <w:top w:val="none" w:sz="0" w:space="0" w:color="auto"/>
        <w:left w:val="none" w:sz="0" w:space="0" w:color="auto"/>
        <w:bottom w:val="none" w:sz="0" w:space="0" w:color="auto"/>
        <w:right w:val="none" w:sz="0" w:space="0" w:color="auto"/>
      </w:divBdr>
    </w:div>
    <w:div w:id="1091851036">
      <w:bodyDiv w:val="1"/>
      <w:marLeft w:val="0"/>
      <w:marRight w:val="0"/>
      <w:marTop w:val="0"/>
      <w:marBottom w:val="0"/>
      <w:divBdr>
        <w:top w:val="none" w:sz="0" w:space="0" w:color="auto"/>
        <w:left w:val="none" w:sz="0" w:space="0" w:color="auto"/>
        <w:bottom w:val="none" w:sz="0" w:space="0" w:color="auto"/>
        <w:right w:val="none" w:sz="0" w:space="0" w:color="auto"/>
      </w:divBdr>
    </w:div>
    <w:div w:id="1291284081">
      <w:bodyDiv w:val="1"/>
      <w:marLeft w:val="0"/>
      <w:marRight w:val="0"/>
      <w:marTop w:val="0"/>
      <w:marBottom w:val="0"/>
      <w:divBdr>
        <w:top w:val="none" w:sz="0" w:space="0" w:color="auto"/>
        <w:left w:val="none" w:sz="0" w:space="0" w:color="auto"/>
        <w:bottom w:val="none" w:sz="0" w:space="0" w:color="auto"/>
        <w:right w:val="none" w:sz="0" w:space="0" w:color="auto"/>
      </w:divBdr>
    </w:div>
    <w:div w:id="1476873929">
      <w:bodyDiv w:val="1"/>
      <w:marLeft w:val="0"/>
      <w:marRight w:val="0"/>
      <w:marTop w:val="0"/>
      <w:marBottom w:val="0"/>
      <w:divBdr>
        <w:top w:val="none" w:sz="0" w:space="0" w:color="auto"/>
        <w:left w:val="none" w:sz="0" w:space="0" w:color="auto"/>
        <w:bottom w:val="none" w:sz="0" w:space="0" w:color="auto"/>
        <w:right w:val="none" w:sz="0" w:space="0" w:color="auto"/>
      </w:divBdr>
    </w:div>
    <w:div w:id="1504972189">
      <w:bodyDiv w:val="1"/>
      <w:marLeft w:val="0"/>
      <w:marRight w:val="0"/>
      <w:marTop w:val="0"/>
      <w:marBottom w:val="0"/>
      <w:divBdr>
        <w:top w:val="none" w:sz="0" w:space="0" w:color="auto"/>
        <w:left w:val="none" w:sz="0" w:space="0" w:color="auto"/>
        <w:bottom w:val="none" w:sz="0" w:space="0" w:color="auto"/>
        <w:right w:val="none" w:sz="0" w:space="0" w:color="auto"/>
      </w:divBdr>
    </w:div>
    <w:div w:id="1516074895">
      <w:bodyDiv w:val="1"/>
      <w:marLeft w:val="0"/>
      <w:marRight w:val="0"/>
      <w:marTop w:val="0"/>
      <w:marBottom w:val="0"/>
      <w:divBdr>
        <w:top w:val="none" w:sz="0" w:space="0" w:color="auto"/>
        <w:left w:val="none" w:sz="0" w:space="0" w:color="auto"/>
        <w:bottom w:val="none" w:sz="0" w:space="0" w:color="auto"/>
        <w:right w:val="none" w:sz="0" w:space="0" w:color="auto"/>
      </w:divBdr>
    </w:div>
    <w:div w:id="1788503269">
      <w:bodyDiv w:val="1"/>
      <w:marLeft w:val="0"/>
      <w:marRight w:val="0"/>
      <w:marTop w:val="0"/>
      <w:marBottom w:val="0"/>
      <w:divBdr>
        <w:top w:val="none" w:sz="0" w:space="0" w:color="auto"/>
        <w:left w:val="none" w:sz="0" w:space="0" w:color="auto"/>
        <w:bottom w:val="none" w:sz="0" w:space="0" w:color="auto"/>
        <w:right w:val="none" w:sz="0" w:space="0" w:color="auto"/>
      </w:divBdr>
    </w:div>
    <w:div w:id="2027246706">
      <w:bodyDiv w:val="1"/>
      <w:marLeft w:val="0"/>
      <w:marRight w:val="0"/>
      <w:marTop w:val="0"/>
      <w:marBottom w:val="0"/>
      <w:divBdr>
        <w:top w:val="none" w:sz="0" w:space="0" w:color="auto"/>
        <w:left w:val="none" w:sz="0" w:space="0" w:color="auto"/>
        <w:bottom w:val="none" w:sz="0" w:space="0" w:color="auto"/>
        <w:right w:val="none" w:sz="0" w:space="0" w:color="auto"/>
      </w:divBdr>
    </w:div>
    <w:div w:id="2027519885">
      <w:bodyDiv w:val="1"/>
      <w:marLeft w:val="0"/>
      <w:marRight w:val="0"/>
      <w:marTop w:val="0"/>
      <w:marBottom w:val="0"/>
      <w:divBdr>
        <w:top w:val="none" w:sz="0" w:space="0" w:color="auto"/>
        <w:left w:val="none" w:sz="0" w:space="0" w:color="auto"/>
        <w:bottom w:val="none" w:sz="0" w:space="0" w:color="auto"/>
        <w:right w:val="none" w:sz="0" w:space="0" w:color="auto"/>
      </w:divBdr>
    </w:div>
    <w:div w:id="2087917480">
      <w:bodyDiv w:val="1"/>
      <w:marLeft w:val="0"/>
      <w:marRight w:val="0"/>
      <w:marTop w:val="0"/>
      <w:marBottom w:val="0"/>
      <w:divBdr>
        <w:top w:val="none" w:sz="0" w:space="0" w:color="auto"/>
        <w:left w:val="none" w:sz="0" w:space="0" w:color="auto"/>
        <w:bottom w:val="none" w:sz="0" w:space="0" w:color="auto"/>
        <w:right w:val="none" w:sz="0" w:space="0" w:color="auto"/>
      </w:divBdr>
    </w:div>
    <w:div w:id="214650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2022</Words>
  <Characters>10719</Characters>
  <Application>Microsoft Office Word</Application>
  <DocSecurity>0</DocSecurity>
  <Lines>89</Lines>
  <Paragraphs>25</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cp:lastModifiedBy>
  <cp:revision>3</cp:revision>
  <cp:lastPrinted>2016-05-09T09:45:00Z</cp:lastPrinted>
  <dcterms:created xsi:type="dcterms:W3CDTF">2016-05-05T15:04:00Z</dcterms:created>
  <dcterms:modified xsi:type="dcterms:W3CDTF">2016-05-09T09:54:00Z</dcterms:modified>
</cp:coreProperties>
</file>